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" w:before="74" w:line="240" w:lineRule="auto"/>
        <w:ind w:left="1064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МИНОБРНАУКИ РОССИИ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68741" cy="388620"/>
            <wp:effectExtent b="0" l="0" r="0" t="0"/>
            <wp:docPr descr="image1.jpg" id="4" name="image1.jpg"/>
            <a:graphic>
              <a:graphicData uri="http://schemas.openxmlformats.org/drawingml/2006/picture">
                <pic:pic>
                  <pic:nvPicPr>
                    <pic:cNvPr descr="image1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8741" cy="3886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" w:lineRule="auto"/>
        <w:ind w:left="1063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Федеральное государственное бюджетное образовательное учреждение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269" w:right="109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высшего образования</w:t>
      </w:r>
    </w:p>
    <w:p w:rsidR="00000000" w:rsidDel="00000000" w:rsidP="00000000" w:rsidRDefault="00000000" w:rsidRPr="00000000" w14:paraId="00000005">
      <w:pPr>
        <w:pStyle w:val="Heading1"/>
        <w:spacing w:before="9" w:line="237" w:lineRule="auto"/>
        <w:ind w:left="2213" w:right="2171" w:firstLine="0"/>
        <w:jc w:val="center"/>
        <w:rPr/>
      </w:pPr>
      <w:r w:rsidDel="00000000" w:rsidR="00000000" w:rsidRPr="00000000">
        <w:rPr>
          <w:rtl w:val="0"/>
        </w:rPr>
        <w:t xml:space="preserve">«Российский государственный гуманитарный университет» (ФГБОУ ВО «РГГУ»)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75" w:lineRule="auto"/>
        <w:ind w:left="1207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ФАКУЛЬТЕТ ИСТОРИИ ИСКУССТВА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212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Кафедра кино и современного искусства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spacing w:before="215" w:lineRule="auto"/>
        <w:ind w:left="1212" w:right="1460" w:firstLine="0"/>
        <w:jc w:val="center"/>
        <w:rPr/>
      </w:pPr>
      <w:r w:rsidDel="00000000" w:rsidR="00000000" w:rsidRPr="00000000">
        <w:rPr>
          <w:rtl w:val="0"/>
        </w:rPr>
        <w:t xml:space="preserve">СЦЕНОГРАФИЯ РУССКОГО И ЗАРУБЕЖНОГО ТЕАТРА XX ВЕКА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2170" w:right="2420" w:hanging="6.99999999999988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Направление подготовки 50.03.03 История искусств Направленность (профиль) «История </w:t>
      </w:r>
      <w:r w:rsidDel="00000000" w:rsidR="00000000" w:rsidRPr="00000000">
        <w:rPr>
          <w:sz w:val="24"/>
          <w:szCs w:val="24"/>
          <w:rtl w:val="0"/>
        </w:rPr>
        <w:t xml:space="preserve">мирового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искусства»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2986" w:right="3231" w:hanging="10"/>
        <w:jc w:val="center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Уровень </w:t>
      </w:r>
      <w:r w:rsidDel="00000000" w:rsidR="00000000" w:rsidRPr="00000000">
        <w:rPr>
          <w:sz w:val="24"/>
          <w:szCs w:val="24"/>
          <w:rtl w:val="0"/>
        </w:rPr>
        <w:t xml:space="preserve">высшего образования: бакалавриат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2986" w:right="3231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обучения очная, очно-заочная, заочная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" w:line="275" w:lineRule="auto"/>
        <w:ind w:left="1211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РПД адаптирована для лиц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3616" w:right="386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ограниченными возможностями здоровья и инвалидов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217" w:right="146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280" w:top="1340" w:left="600" w:right="34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Москва 2019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" w:line="237" w:lineRule="auto"/>
        <w:ind w:left="110" w:right="532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русского и зарубежного театра XX века Рабочая программа дисциплины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УТВЕРЖДЕНО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110" w:right="76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Протокол заседания кафедры кино и современного искусства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 10 от 21.06.2019</w:t>
      </w:r>
    </w:p>
    <w:p w:rsidR="00000000" w:rsidDel="00000000" w:rsidP="00000000" w:rsidRDefault="00000000" w:rsidRPr="00000000" w14:paraId="00000030">
      <w:pPr>
        <w:pStyle w:val="Heading1"/>
        <w:spacing w:before="78" w:line="275" w:lineRule="auto"/>
        <w:ind w:firstLine="110"/>
        <w:rPr/>
      </w:pPr>
      <w:r w:rsidDel="00000000" w:rsidR="00000000" w:rsidRPr="00000000">
        <w:rPr>
          <w:rtl w:val="0"/>
        </w:rPr>
        <w:t xml:space="preserve">ОГЛАВЛЕНИЕ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0" w:line="274" w:lineRule="auto"/>
        <w:ind w:left="355" w:right="0" w:hanging="24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4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и задачи дисциплины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42" w:lineRule="auto"/>
        <w:ind w:left="110" w:right="135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 (модулю), соотнесенных с индикаторами достижения компетенций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1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7" w:line="275" w:lineRule="auto"/>
        <w:ind w:left="355" w:right="0" w:hanging="246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Структура дисциплины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0" w:line="275" w:lineRule="auto"/>
        <w:ind w:left="355" w:right="0" w:hanging="246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дисциплины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(модуля)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1"/>
        </w:numPr>
        <w:tabs>
          <w:tab w:val="left" w:leader="none" w:pos="356"/>
        </w:tabs>
        <w:spacing w:before="2" w:line="275" w:lineRule="auto"/>
        <w:ind w:left="355" w:hanging="246"/>
        <w:rPr/>
      </w:pPr>
      <w:r w:rsidDel="00000000" w:rsidR="00000000" w:rsidRPr="00000000">
        <w:rPr>
          <w:rtl w:val="0"/>
        </w:rPr>
        <w:t xml:space="preserve">Образовательные технологии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0" w:line="274" w:lineRule="auto"/>
        <w:ind w:left="355" w:right="0" w:hanging="24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1" w:line="237" w:lineRule="auto"/>
        <w:ind w:left="110" w:right="73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 5.2.Критерии выставления оценок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37" w:lineRule="auto"/>
        <w:ind w:left="110" w:right="1319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5.3. Оценочные средства (материалы) для текущего контроля успеваемости, промежуточной аттестации обучающихся по дисциплине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(модулю)</w:t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1"/>
        </w:numPr>
        <w:tabs>
          <w:tab w:val="left" w:leader="none" w:pos="356"/>
        </w:tabs>
        <w:spacing w:before="8" w:line="272" w:lineRule="auto"/>
        <w:ind w:left="355" w:hanging="246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2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3" w:line="240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11"/>
        </w:numPr>
        <w:tabs>
          <w:tab w:val="left" w:leader="none" w:pos="351"/>
        </w:tabs>
        <w:spacing w:before="3" w:lineRule="auto"/>
        <w:ind w:left="350" w:hanging="241"/>
        <w:rPr>
          <w:i w:val="1"/>
        </w:rPr>
      </w:pPr>
      <w:r w:rsidDel="00000000" w:rsidR="00000000" w:rsidRPr="00000000">
        <w:rPr>
          <w:rtl w:val="0"/>
        </w:rPr>
        <w:t xml:space="preserve">Материально-техническое обеспечение дисциплины </w:t>
      </w:r>
      <w:r w:rsidDel="00000000" w:rsidR="00000000" w:rsidRPr="00000000">
        <w:rPr>
          <w:i w:val="1"/>
          <w:rtl w:val="0"/>
        </w:rPr>
        <w:t xml:space="preserve">(модуля)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4" w:line="237" w:lineRule="auto"/>
        <w:ind w:left="110" w:right="46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Обеспечение образовательного процесса для лиц с ограниченными возможностями здоровья и инвалидов</w:t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11"/>
        </w:numPr>
        <w:tabs>
          <w:tab w:val="left" w:leader="none" w:pos="351"/>
        </w:tabs>
        <w:spacing w:before="4" w:line="272" w:lineRule="auto"/>
        <w:ind w:left="350" w:hanging="241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2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Планы практических (семинарских, лабораторных) занятий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2" w:line="275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рекомендации по подготовке письменных работ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5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Иные материалы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spacing w:line="275" w:lineRule="auto"/>
        <w:ind w:firstLine="110"/>
        <w:rPr/>
      </w:pPr>
      <w:r w:rsidDel="00000000" w:rsidR="00000000" w:rsidRPr="00000000">
        <w:rPr>
          <w:rtl w:val="0"/>
        </w:rPr>
        <w:t xml:space="preserve">Приложения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37" w:lineRule="auto"/>
        <w:ind w:left="110" w:right="67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1. Аннотация дисциплины Приложение 2. Лист изменений</w:t>
      </w:r>
    </w:p>
    <w:p w:rsidR="00000000" w:rsidDel="00000000" w:rsidP="00000000" w:rsidRDefault="00000000" w:rsidRPr="00000000" w14:paraId="00000047">
      <w:pPr>
        <w:pStyle w:val="Heading1"/>
        <w:numPr>
          <w:ilvl w:val="2"/>
          <w:numId w:val="11"/>
        </w:numPr>
        <w:tabs>
          <w:tab w:val="left" w:leader="none" w:pos="4174"/>
        </w:tabs>
        <w:spacing w:before="112" w:lineRule="auto"/>
        <w:ind w:left="4173" w:hanging="246.00000000000023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2" w:line="240" w:lineRule="auto"/>
        <w:ind w:left="533" w:right="0" w:hanging="42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и задачи дисциплины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2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дисциплины - в формировании у студентов целостного и глубокого представления об истории развития отечественной сценографии, стилистических особенностях её эволюции; в овладении студентами знаниями и умениями и приобретением ими профессиональных навыков, необходимых специалистам в области истории и теории искусства.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 курса: дать студентам возможность познакомиться со спецификой художественного языка искусства сценографии, разнообразием форм и методов декорационного оформления спектакля; получить систематические знания по истории развития русского театрально-декорационного искусства в его исторической ретроспективе. Особенностью данного курса является то, что в результате освоения материала, будущие специалисты получат комплексные знания в области истории и теории искусства, что позволяет существенно расширить сферу их практического профессионального применения.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42" w:lineRule="auto"/>
        <w:ind w:left="110" w:right="135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планируемых результатов обучения по дисциплине (модулю), соотнесенных с индикаторами достижения компетенций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4.0" w:type="dxa"/>
        <w:jc w:val="left"/>
        <w:tblInd w:w="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6"/>
        <w:gridCol w:w="3001"/>
        <w:gridCol w:w="3577"/>
        <w:tblGridChange w:id="0">
          <w:tblGrid>
            <w:gridCol w:w="2996"/>
            <w:gridCol w:w="3001"/>
            <w:gridCol w:w="3577"/>
          </w:tblGrid>
        </w:tblGridChange>
      </w:tblGrid>
      <w:tr>
        <w:trPr>
          <w:cantSplit w:val="0"/>
          <w:trHeight w:val="8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364" w:right="36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Компетенция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367" w:right="36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778" w:right="763" w:hanging="4.000000000000057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Индикаторы компетенций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372" w:right="36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61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Результаты обучения</w:t>
            </w:r>
          </w:p>
        </w:tc>
      </w:tr>
      <w:tr>
        <w:trPr>
          <w:cantSplit w:val="0"/>
          <w:trHeight w:val="63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ПК-1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9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способен к подготовке и проведению научно- исследовательских работ с использованием знания фундаментальных и прикладных дисциплин в области истории искусства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1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ПК-1.1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14" w:firstLine="4.000000000000003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Способен вести научно- исследовательскую работу в области всеобщей истории искусства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4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понятия и категории декорационного искусства; типологию декорационного оформления спектакля;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историю эволюции сценической площадки, основы теории сценографического искусства.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8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«читать» сценографический эскиз; применять знания эволюции сценической площадки, основы теории стенографического искусства в исследовательской работе.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основными понятиями и категориями декорационного искусства;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навыками составления научного доклада в исследованиях по сценографии зарубежного театра XX в.</w:t>
            </w:r>
          </w:p>
        </w:tc>
      </w:tr>
      <w:tr>
        <w:trPr>
          <w:cantSplit w:val="0"/>
          <w:trHeight w:val="165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ПК-1.2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1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Способен вести научно- исследовательскую работу в области истории отечественного искусства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4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устройство сцены и элементов её составляющих, последовательность этапов работы сценографа,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105" w:right="958" w:firstLine="70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стилистические особенности каждого из</w:t>
            </w:r>
          </w:p>
        </w:tc>
      </w:tr>
    </w:tbl>
    <w:p w:rsidR="00000000" w:rsidDel="00000000" w:rsidP="00000000" w:rsidRDefault="00000000" w:rsidRPr="00000000" w14:paraId="00000061">
      <w:pPr>
        <w:spacing w:line="278.00000000000006" w:lineRule="auto"/>
        <w:rPr>
          <w:sz w:val="24"/>
          <w:szCs w:val="24"/>
        </w:rPr>
        <w:sectPr>
          <w:type w:val="nextPage"/>
          <w:pgSz w:h="16840" w:w="11900" w:orient="portrait"/>
          <w:pgMar w:bottom="280" w:top="158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4.0" w:type="dxa"/>
        <w:jc w:val="left"/>
        <w:tblInd w:w="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6"/>
        <w:gridCol w:w="3001"/>
        <w:gridCol w:w="3577"/>
        <w:tblGridChange w:id="0">
          <w:tblGrid>
            <w:gridCol w:w="2996"/>
            <w:gridCol w:w="3001"/>
            <w:gridCol w:w="3577"/>
          </w:tblGrid>
        </w:tblGridChange>
      </w:tblGrid>
      <w:tr>
        <w:trPr>
          <w:cantSplit w:val="0"/>
          <w:trHeight w:val="6903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5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периодов развития русского театрально-декорационного искусства от его истоков до современности.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0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творчество и основные произведения ведущих мастеров театрально-декорационного искусства прошлого и сценографов современного театра.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65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понимать формы и методы декорационных приёмов, использованных сценографом в конкретном спектакле.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Владеть: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1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навыками составления научного доклада в исследованиях по сценографии русского театра XX в.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2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навыками составления библиографического списка в исследованиях по сценографии русского и зарубежного театра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 в.</w:t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90" w:line="240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дисциплины в структуре образовательной программы.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5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«Сценография русского и зарубежного театра XX века» относится к части дисциплин, формируемых участниками образовательных отношений, по направлению подготовки 50.03.03 История искусств. Дисциплина реализуется кафедрой кино и современного искусства. Для освоения дисциплины необходимы знания, умения и владения, сформированные в ходе изучения следующих дисциплин и прохождения практик: Всеобщая история искусства, История русского искусства.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Научно-исследовательская работа, Преддипломная практика.</w:t>
      </w:r>
    </w:p>
    <w:p w:rsidR="00000000" w:rsidDel="00000000" w:rsidP="00000000" w:rsidRDefault="00000000" w:rsidRPr="00000000" w14:paraId="00000072">
      <w:pPr>
        <w:pStyle w:val="Heading1"/>
        <w:spacing w:before="78" w:line="275" w:lineRule="auto"/>
        <w:ind w:firstLine="110"/>
        <w:rPr/>
      </w:pPr>
      <w:r w:rsidDel="00000000" w:rsidR="00000000" w:rsidRPr="00000000">
        <w:rPr>
          <w:rtl w:val="0"/>
        </w:rPr>
        <w:t xml:space="preserve">1.3. Структура дисциплины</w:t>
      </w:r>
    </w:p>
    <w:p w:rsidR="00000000" w:rsidDel="00000000" w:rsidP="00000000" w:rsidRDefault="00000000" w:rsidRPr="00000000" w14:paraId="00000073">
      <w:pPr>
        <w:spacing w:line="275" w:lineRule="auto"/>
        <w:ind w:left="251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7" w:right="684" w:hanging="7.00000000000002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42 ч., промежуточная аттестация 18 ч., самостоятельная работа обучающихся 54 ч.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6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ест 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81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5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9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28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28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37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1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41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958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762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</w:tbl>
    <w:p w:rsidR="00000000" w:rsidDel="00000000" w:rsidP="00000000" w:rsidRDefault="00000000" w:rsidRPr="00000000" w14:paraId="000000F2">
      <w:pPr>
        <w:rPr>
          <w:sz w:val="20"/>
          <w:szCs w:val="20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Heading1"/>
        <w:spacing w:before="90" w:lineRule="auto"/>
        <w:ind w:left="1211" w:right="1460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7" w:right="684" w:hanging="7.00000000000002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24 ч., промежуточная аттестация 18 ч., самостоятельная работа обучающихся 66 ч.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480"/>
        <w:gridCol w:w="625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480"/>
            <w:gridCol w:w="625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5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1795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92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1" w:right="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6" w:hRule="atLeast"/>
          <w:tblHeader w:val="0"/>
        </w:trPr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411" w:hRule="atLeast"/>
          <w:tblHeader w:val="0"/>
        </w:trPr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958" w:hRule="atLeast"/>
          <w:tblHeader w:val="0"/>
        </w:trPr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</w:tbl>
    <w:p w:rsidR="00000000" w:rsidDel="00000000" w:rsidP="00000000" w:rsidRDefault="00000000" w:rsidRPr="00000000" w14:paraId="00000173">
      <w:pPr>
        <w:rPr>
          <w:sz w:val="20"/>
          <w:szCs w:val="20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480"/>
        <w:gridCol w:w="625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480"/>
            <w:gridCol w:w="625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pStyle w:val="Heading1"/>
        <w:spacing w:before="90" w:lineRule="auto"/>
        <w:ind w:left="1212" w:right="1460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494" w:right="743" w:hanging="6.00000000000001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108 ч., в том числе контактная работа обучающихся с преподавателем 12 ч., промежуточная аттестация 9 ч., самостоятельная работа обучающихся 87 ч.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6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ест 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81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9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6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1" w:hRule="atLeast"/>
          <w:tblHeader w:val="0"/>
        </w:trPr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406" w:hRule="atLeast"/>
          <w:tblHeader w:val="0"/>
        </w:trPr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</w:tbl>
    <w:p w:rsidR="00000000" w:rsidDel="00000000" w:rsidP="00000000" w:rsidRDefault="00000000" w:rsidRPr="00000000" w14:paraId="000001F4">
      <w:pPr>
        <w:spacing w:line="227" w:lineRule="auto"/>
        <w:rPr>
          <w:sz w:val="20"/>
          <w:szCs w:val="20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1958" w:hRule="atLeast"/>
          <w:tblHeader w:val="0"/>
        </w:trPr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763" w:hRule="atLeast"/>
          <w:tblHeader w:val="0"/>
        </w:trPr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Style w:val="Heading1"/>
        <w:numPr>
          <w:ilvl w:val="0"/>
          <w:numId w:val="8"/>
        </w:numPr>
        <w:tabs>
          <w:tab w:val="left" w:leader="none" w:pos="414"/>
        </w:tabs>
        <w:spacing w:before="90" w:lineRule="auto"/>
        <w:ind w:left="413" w:hanging="304"/>
        <w:rPr/>
      </w:pPr>
      <w:r w:rsidDel="00000000" w:rsidR="00000000" w:rsidRPr="00000000">
        <w:rPr>
          <w:rtl w:val="0"/>
        </w:rPr>
        <w:t xml:space="preserve">Содержание дисциплины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ind w:left="11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РАЗДЕЛ 1. Введение в историю отечественного театрально-декорационного искусства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  <w:tab w:val="left" w:leader="none" w:pos="9315"/>
        </w:tabs>
        <w:spacing w:after="0" w:before="0" w:line="237" w:lineRule="auto"/>
        <w:ind w:left="110" w:right="538" w:firstLine="61.9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1.1.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Сценография как вид искусства. История сценической площадки.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Типология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декорационного оформления.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 такое театрально- декорационное искусство. Образ спектакля. Выразительные средства искусства сценографии. Художественный образ как динамическая целостность. Взаимодействие пространственных и исполнительских искусств в спектакле. Понятие “условности” в театре, мера условности, её структура; зрительный образ спектакля. Роль и задачи театрального художника в создании сценического ансамбля. Типология  декорационного оформления.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7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Принципы организации сценического пространства в древнегреческом театре. Костюм, маска в античном театре. Формирование классических драматургических жанров. Эволюция сцены в театре древнего Рима.: Формирование новых принципов организации театрального действия в средневековом театре Западной Европы. Роль костюма, реквизита в средневековой литургической драме, мистерии, фарсе, моралитэ. Театр эпохи Возрождения. Возникновение сцены коробки. Театр в Виченце С. Серлио, архитектура театра “Олимпико” А. Палладио. Изобретение перспективной декорации. Карнавалы- сложение устойчивой типологии персонажей. Принципы организации сценического пространства в шекспировском театре. Разделение театра на народный и придворный. Совершенствование сценического устройства в театре 17-19 веков. Появление портала, сложение кулисно-арочной системы декораций. Формирование и становление профессии театрального художника- итальянские перспективисты. Устройство сцены в 19 - начале 20 века: изобретение ломаного планшета сцены, карманов, поворотного круга, возрастание роли механики, применение электрического освещения в театре.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36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1.2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Истоки и формирование отечественного театрально-декорационного искусства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Стилистическая эволюция театральной живописи в 18-19 вв.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Языческие праздничные обрядовые игрища древних славян. Ряжение. Сложение типологии образа в народных представлениях. Святки, масленичные поезда. Введение в действие кукольных персонажей. Скоморошество. Переносной вертепный театр, его устройство, репертуар. Возникновение на Руси кукольного театра. Церковный театр, богослужебная драма. “Пещное действо”. Школьный театр 17 века- тематика спектаклей, устройство сцены школьного театра, использование световых и звуковых эффектов в спектакле. Переход от народных форм площадного представления к профессиональному театру. Организация в 1672 году придворного театра царя Алексея Михайловича. Сооружение “ комедийной хоромины”. Василий Репский и Пётр Эглес - первые русские театральные художники.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Утилитарно-просветительский характер театральных реформ Петра 1. Фейеверки, маскарады, ассамблеи. Театр при преемниках Петра 1. Учреждение в 1756 г. государственного публичного театра. Оперно-балетный придворный театр Елизаветы Петровны. Джузеппе Валериани - крупнейший театральный художник эпохи барокко. Стилистика барочной декорации, принципы организации сценического действия в театре середины 18 века.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4" w:firstLine="42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принципов классицистического театра в 70-90-е годы 18 века. Характер сценического действия в театре классицизма. Возрастание роли художника в спектакле, ведущие декораторы- Градицци, Гильфердинг. Усадебный театр конца 18- начала 19 века. Крепостные художники в театрах Юсупова, Шереметьева.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Расцвет театрально-декорационного искусства. Декорация “большого стиля”. Творчество Пьетро Готтардо ди Гонзага.Разработка основных типов декорационного оформления. Оформление балетов Ш.Дидло. Декорации для придворного Эрмитажного театра, театра в Павловске, крепостного театра в Архангельском. теоретические взгляды Гонзаго: утверждение декорации как “ музыки для глаз”, как искусства большого стиля. Антикизирующие формы театрального костюма в конце 18 - начале 19 века.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60" w:firstLine="4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Романтические тенденции в декорационном искусстве 1-й трети 19 века. Распространение наряду с архитектурным перспективизмом пейзажной декорации. Пастораль. Романтическая драматургия. инсценировки пьес В.Скотта, Д.Байрона, Ф.Шиллера, В.Шекспира,В.Жуковского, А.Пушкина.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60"/>
          <w:tab w:val="left" w:leader="none" w:pos="3846"/>
          <w:tab w:val="left" w:leader="none" w:pos="4624"/>
          <w:tab w:val="left" w:leader="none" w:pos="6065"/>
          <w:tab w:val="left" w:leader="none" w:pos="7222"/>
          <w:tab w:val="left" w:leader="none" w:pos="9080"/>
          <w:tab w:val="left" w:leader="none" w:pos="10372"/>
        </w:tabs>
        <w:spacing w:after="0" w:before="0" w:line="242" w:lineRule="auto"/>
        <w:ind w:left="110" w:right="357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Разрушение</w:t>
        <w:tab/>
        <w:t xml:space="preserve">классицистического</w:t>
        <w:tab/>
        <w:t xml:space="preserve">строя</w:t>
        <w:tab/>
        <w:t xml:space="preserve">постановок,</w:t>
        <w:tab/>
        <w:t xml:space="preserve">усиление</w:t>
        <w:tab/>
        <w:t xml:space="preserve">взаимодействия</w:t>
        <w:tab/>
        <w:t xml:space="preserve">декорации</w:t>
        <w:tab/>
        <w:t xml:space="preserve">со сценическим действием. Круг сюжетов романтической декорации. Творчество А. Каноппи, А. Роллера.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Усиление тенденций академического романтизма, внешней парадности, эффекта в 30-е-50-е годы. Распад стилистических принципов классицистической целостности, эклектизм в декорационном искусстве сер. 19 века. Репертуар музыкального театра. Появление русской национальнй оперы. Декорации опер М. Глинки. Характер декорационного искусства в драматическом театре середины-2 половины 19 века. Утрата традиций “большого стиля”, бедность, рутинность, безотносительность “дежурных павильонов” к сценическому действию в драматическом театре, пустая обстановочная феерия в музыкальном театре. Деятельность К. Вальца. Оформление опер и балетов Чайковского. Натурализм и бытописательство в декорационном искусстве 60-х-80-х годов. Утрата декорацией высокой живописной культуры, подмена её машинерией. Декорация в казенных театрах становится оформительским искусством. Декораторы казенной сцены- М. Шишков, М. Бочаров, П. Исаков, А. Гельцер.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Style w:val="Heading1"/>
        <w:spacing w:line="242" w:lineRule="auto"/>
        <w:ind w:right="4576" w:firstLine="110"/>
        <w:rPr/>
      </w:pPr>
      <w:r w:rsidDel="00000000" w:rsidR="00000000" w:rsidRPr="00000000">
        <w:rPr>
          <w:rtl w:val="0"/>
        </w:rPr>
        <w:t xml:space="preserve">РАЗДЕЛ 2. Русское театрально-декорационное искусство конца 19- начала 20 века.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2.1.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Художник в режиссёрском театре конца 19- начале 20 века.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Русская частная опера С.И. Мамонтова и её художники. Приход в театр станковых живописцев. Новое понимание роли театрального художника. Формирование концепции единства средств сценической выразительности в постановках Частной оперы. Понятие театрального ансамбля. Деятельность Васнецова, Поленова, Серова, Коровина, Врубеля, Головина в Мамонтовской опере. Возрождение театральной живописи на сценах императорских театров с приходом Коровина и Головина. Синтез живописи с музыкой и пластикой в их постановках.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Реформа Московского Художественного театра. В.А. Симов - первый художник МХТ. Роль художника в спектаклях МХТ. Художник- сорежиссёр спектакля. Разработка новых пространственно- планировочных принципов в спектаклях МХТ чеховского и горьковского циклов. Стилистика декораций раннего МХТ. “Жизненная правда” на сцене.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2.2.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Эстетика модерна в театральной живописи.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5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Художники “Мира искусства в театре. Дягилевская антреприза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3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“Мира искусства” на пути к театру: Бенуа и Бакст, первые постановки. Идейно- стилистические особенности театральной концепции объединения “Мир искусства”. Ретроспективизм театральной живописи “мирискусников”. “Русские сезоны” в Париже. Триумф русского искусства в Западной Европе. Возрождение высокой театральности в спектаклях дягилевской антрепризы. Сценография А. Бенуа к балету “Петрушка”, “ориентальный” цикл балетов Бакста, спектакли русской национальной тематики в декорациях Головина, Рериха, Гончаровой, Ларионова- шедевры театрально-декорационного искусства.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2.3.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Поиски новой образности в сценографии символистского театра.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Эстетика “условного” театра Мейерхольда. Союз Мейерхольда и художников “Голубой розы”. Н. Сапунов и С.Судейкин в символистском театре. Спектакли Студии на Поварской. Драматургия символизма на сцене театра Комиссаржевской. Поиски адекватной цветопластической среды в спектаклях Мейерхольда- Сапунова, Судейкина “Сестра Беатриса” и “Гедда Габлер”. Разработка принципа “сцены на сцене” Сапуновым и Мейерхольдом в постановке “Балаганчика” Блоком в 1906 году. Попытка конструктивного освоения театрального пространства Мейерхольдом- Ю. Бонди в “Балаганчике” и “Незнакомке” в 1914 года.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Сценографические концепции в спектаклях МХТ 10-х годов. Художники “Мира искусства” и Станиславский. Эволюция декорационного искусства М. Добужинского: от “Месяца в деревне” к “Николаю Ставродину”. “Условность” на сцене МХТ. “Нейтральные сукна” “Братьев Карамазовых”. Пространственные эксперименты Г. Крэга. Постановка “Гамлета”. Открытие “чёрного бархата” в спектаклях В. Егорова. Эстетика “Старинного театра” Н. Евреинова. Попытка стилистической реконструкции декорационных систем прошлых эпох. Сценография Добужинского и Билибина в спектаклях “Старинного театра”.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Декорационный “традиционализм” и режиссёрское новаторство. Союз Мейерхольда и Головина. Живописно-пластическая разработка принципов старинных театральных систем на сценах императорских театров: от “ Дон Жуана” к “Маскараду”.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0" w:line="237" w:lineRule="auto"/>
        <w:ind w:left="110" w:right="42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2.4.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Художники авангарда в театре. Сценографические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эксперименты русских футуристов.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7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Театральная ситуация в России в предреволюционное время. Жизнестроительные идеи Вячеслава Иванова. Антимилитаристская позиция русских футуристов в годы I-й мировой войны. Сценография первых авангардных постановок. Маяковский- Филонов- трагедия “Владимир Маяковский” в театре “Луна-парк”. Супрематический эксперимент К. Малевича - сценография оперы Матюшина-Крученых “Победа над солнцем”. Первые Театральные опыты В. Татлина: сценография спектаклей “Царь Максимилиан...” и “Жизнь за царя”.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Открытие Камерного театра Таирова. Идея “чистоты жанров” в спектаклях раннего Камерного театра. Балетный принцип организации сценического пространства в декорациях П. Кузнецова к “Сакунтале”. Стилистика “кубистического сдвига” в декорациях А. Экстер к “Саломее” и “Фамире Кифаред”.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tabs>
          <w:tab w:val="left" w:leader="none" w:pos="1527"/>
        </w:tabs>
        <w:ind w:left="110" w:right="3228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РАЗДЕЛ 3. Русское советское театрально-декорационное искусство Тема 3.1.</w:t>
        <w:tab/>
      </w:r>
      <w:r w:rsidDel="00000000" w:rsidR="00000000" w:rsidRPr="00000000">
        <w:rPr>
          <w:sz w:val="24"/>
          <w:szCs w:val="24"/>
          <w:u w:val="single"/>
          <w:rtl w:val="0"/>
        </w:rPr>
        <w:t xml:space="preserve">Многообразие художественных направлений в сценографии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15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1920-х-1930-х годов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361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авангарда в театре революции. Оформление массовых театрализованных действ.Революционные мистерии Н. Альтмана и Ю. Анненкова. Сценография “ улиц и площадей”. Малевич и витебский УНОВИС.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9" w:firstLine="30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Романтический театр революции. Поиски нового репертуара. Героико- романтическое прочтение классики. “Шиллеризация” Шекспира. Монументализация декорационных форм в спектаклях В.Щуко “Отелло” и “Король Лир”.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81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Антибытовая декорация в экспрессионистическом театре Вахтангова и М.Чехова.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И.Нивинского к “ Эрику XIV” и Н.Альтмана к спектаклю “ Гадибук”.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110" w:right="36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“Принцесса Турандот” Е.Вахтангова - И.Нивинского, Обнажение условного театрального приема, игра с вещью, трансформация сценического пространства.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“Циркизация театра”. Использование принципов площадного театра в сценографии спектаклей театра “Народной комедии” С.Радлова. Костюм как основное средство выразительности в спектаклях В.Ходасевич. Эксперименты студии ФЭКС.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“Театральный Октябрь” В.Мейерхольда. Программа революционного переустройства театра. Формирование новых пространственных сценографических идей. Постановка “Зорь” в Театре РСФСР-1 Мейерхольдом- Дмитриевым. “Раздевание сцены”, уничтожение рампы, соединение сцены со зрительным залом, отказ от грима. “ Мистерия-буфф” 1921 года. Отказ от декорации как фона, создание трехмерной конструкции.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Конструктивизм в театре. Принципы организации сценического пространства в конструктивистском театре. Отрицание “художественности” и “эстетичности”. Изменение роли и задач художника в театре: художник не живописец, а конструктор сцены, декорация- “ машина для игры”, “прозодежда” вместо сценического костюма. Разработка Мейерхольдом новых принципов работы с актером- “биомеханика”. Воплощение новых конструктивистских принципов в спектакле “Великодушный рогоносец” 1922 года. Единая конструктивная установка Л.Поповой . Центробежность конструктивистской сценографии В.Степановой в спектакле “ Смерть Тарелкина”.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36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Мейерхольд и художники в театре Революции и ТИМе. Пересмотр идей сценического конструктивизма в середине 20х годов.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Машинизированная, мобильная декорация , введение фотографии, кинематографа в сценографию спектаклей Шестакова и Шлепянова. Эволюция декорационных принципов в спектаклях ГосТИМа 2-й половины 20х годов: от зрительного гиперболизма “ театра социальной маски” (сценография спектакля “Лес”) к приемам сценографического контраста в “театре социальной утопии” (спектакли “Баня” и “Клоп”).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7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Эстетика конструктивизма на сцене Камерного театра. Архитектурно- живописное пространство в сценографии спектаклей “Жирофле - Жирофля” и “Принцесса Брамбилла” Г.Якулова. Монументализация конструктивных форм в сценографии А.Веснина. Постановка “Федры”. “Структурный реализм”  сценографии бр. Стенбергов.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9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Классическая драматургия в театре конструктивизма. И. Рабинович- архитектурно- пластическая установка к “Лисистрате”. Интерпретация драматургии Островского в спектаклях Мейерхольда и Таирова. Декорации Н.Крымова к “Горячему сердцу” во МХАТе.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2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Усиление государственного идеологического диктата в искусстве в середине 20х годов. Тенденция к сворачиванию авангардных экспериментов, большая ориентация на эстетику академических театров,на создание “ жизненно достоверных, правдивых” спектаклей. Появление пьес советской драматургии. Сценография спектаклей МХАТ “Дни Турбиных”, “ Бронепоезд 14-69”, “ Блокада”. Противоречия между эстетикой “психологического “ театра и авангардной художественной формой.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36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Тенденции сближения “левых” и “традиционных” театров, “Женитьба Фигаро” во МХАТе и “Ревизор” в ГосТИМе.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63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Стилистические тенденции в декорационном искусстве на рубеже 20х-30х годов. Разработка идеи “кругового театра” Мейерхольдом- Лисицким в спектакле “Хочу ребенка!”. Сценографическая “спираль” Дмитриева в спектакле “Москва” А.Белого.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361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Художественная ситуация в искусстве нач. 30х годов. Постановление о ликвидации художественных группировок 1932 года. Разделение мастеров театра по классовому признаку. Советская драматургия - пьесы Афиногенова, Киршона, Погодина, Вишневского. Дискуссия “ о потолках”.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6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идей кругового театра в Реалистическом театре Охлопкова. Сценография Штоффера, Кноблока к спектаклям Камерного театра. Пластическая метафора “Оптимистической трагедии”- сценография единой декорационной установки Рындина. Образный полифонизм сценографии Дмитриева в спектакле “Егор Булычов и другие” в театре Вахтангова.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1" w:line="242" w:lineRule="auto"/>
        <w:ind w:left="816" w:right="3116" w:hanging="7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3.2.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Сценография в период тоталитаризма. Особенности развития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декорационного искусства 1930-х- начала 1950-х годов.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Своеобразие развития искусства в середине 1930-х годов. Утверждение единых для театров принципов историзма, социальной и психологической правды. Устранение антагонизма между театрами разных стилистических направлений, изменение характера исканий в театре 30-х годов.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Стилистические тенденции сценографии Художественного театра, стремление к сочетанию “правдоподобия” в изображении места действия с использованием кинематографического приема декорации “крупного плана”. Новое осмысление приёма “нейтральных сукон” и симовских павильонов. Сценография В. Дмитриева к спектаклям “Враги”, “Воскресение”, “Анна Каренина”. “Поэтическая” декорация Дмитриева. Декорационное решение “Трёх сестёр”. Роль света и живописи в создании единого цветопластического сценического ансамбля. Дмитриев- мастер изобразительной режиссуры.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Новый этап освоения классической драматургии. Разработка принципа единой сценической установки, позволяющей соединять условность, театральность с достоверностью. Многообразие творческих индивидуальностей. Шекспировский театр А.Тышлера. Сценография шекспировских спектаклей Фаворского, Рындина, Шифрина.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37" w:lineRule="auto"/>
        <w:ind w:left="110" w:right="363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Театр Н. Акимова. Сценографический гротеск. Сочетание откровенной театральности с живописной иллюзорностью в декорациях к спектаклям ленинградских театров.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36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П. Вильямса. Переосмысление принципов живописного павильона и кулисно- арочной декорации. Принцип живописного панно, роль портала в сценографии Вильямса. Декорации к “Пиквикскому клубу” (МХАТ) и опере “Травиата” в Музыкальном театре им. В.И. Немировича- Данченко.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в музыкальном театре 1930-х годов. Сценография спектаклей Шостаковича. Поиски адекватных строю музыкального произведения средств сценографической выразительности. Конструктивно-пластический характер декораций Дмитриева к спектаклю “Нос”. Декорации В. Ходасевич к балету “Золотой век” и Т. Бруни к балету “Болт”. Цветопластическая партитура сценографии Дмитриева к опере Шостаковича “Леди Макбет Мценского уезда”.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Идеологический диктат государства. Репрессии в театре. Уничтожение художественного инакомыслия под видом борьбы со штампами. Статьи в “Правде”- “Сумбур вместо музыки” и “Балетная фальшь”. Разгром театров.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37" w:lineRule="auto"/>
        <w:ind w:left="110" w:right="36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Ориентация на классический репертуар в музыкальном театре, историко-революционная тематика на музыкальной сцене. Оперы советских композиторов.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35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Господство живописной декорации, преобладание принципа “живописной картинности” в сценографии музыкальных спектаклей. Тенденции пышному, грандиозному зрелищу. Гигантомания, гипертрофированность декорационной формы в спектаклях Ф. Фёдоровского “Садко”, “Князь Игорь”, “Иван Сусанин” и др.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37" w:lineRule="auto"/>
        <w:ind w:left="816" w:right="3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Первый вариант декорационного решения “Ромео и Джульетты” Вильямсом в 1940г. Декорационное искусство  в годы Великой отечественной войны. Сценография спектаклей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Дмитриева, Н. Шифрина к спектаклям “Фронт” и “Сталинградцы”. Сочетание максимальной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" w:line="237" w:lineRule="auto"/>
        <w:ind w:left="110" w:right="35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конкретизации сценической Среды, достоверности с обобщённостью и сдержанностью единой пластической формы.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Нарастание тенденций бесконфликтности, “мелкотемья” в драматургии послевоенного десятилетия. Отождествление художественной правды на сцене с натурализмом и бытописательством. Повествовательность и иллюстративность, внешнее правдоподобие декорационного оформления в спектаклях нач. 50-х годов. Пышность и безвкусность шаблонных решений, безотносительность “типовой”, “дежурной” декорации к сценическому действию. Попытки преодоления декорационных штампов в спектаклях В. Волкова и Ю. Пименова.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361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Поиски обобщённо-символических сценографических образов Охлопковым-Рындиным в спектаклях театра Маяковского. Декорации Рындина к “Сыновьям трёх рек”, сценография “Молодой гвардии”- изобразительная метафора- этапный спектакль театра.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7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Декорационное искусство музыкальных театров к. 40-х- начала 50-х годов. Имперский стиль помпезных зрелищ Фёдоровского. Появление новых тенденций в сценографии С. Вирсаладзе. Поиски эмоционально-чувственных музыкальных сценографических образов в театральной живописи. Воскрешение живописной театральной культуры мастеров “Мира искусства” в сценографии Вирсаладзе к спектаклям “Шехерезада”, “Лебединое озеро”, “Щелкунчик” и др.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3.3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Сценография конца 50-х-60-х годов. Лаконизм и условность на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34"/>
        </w:tabs>
        <w:spacing w:after="0" w:before="3" w:line="240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сцене. Основные стилистические тенденции в сценографии 70-х-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80-х годов.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355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Тенденции к освобождению от воссоздания на сцене “правдоподобной” картины. Отказ от традиции повествовательно-прозаической, интерьерно-пейзажной декорации. “Очищение” сценического пространства. Утверждение в сценографии принципов сценической “условности”, образного лаконизма. Обращение к прерванным традициям конструктивисткого театра. Сценография спектаклей театра Сатиры “Баня” и “Клоп”, сценографическое решение “Мистерии буфф” Плучеком- Юткевичем.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Публицистический театр 60-х. Появление новой драматургии. Открытие в 1956 году театра “Современник”. Художники в театре советского “неореализма”. Сценография антитеатральности спектаклей “Вечно живые”, “Два цвета” и др. Сценография 60-х- середины 70-х годов. Поиски органичного соединения экстерьера и интерьера в единой эстетической реальности. Пластическая формула симультанной декорации. Тенденции к активному взаимодействию сценографии, декорационной формы с актёром. Переосмысление функции “вещи” на сцене. Многоассоциативность сценографических образов. Сценография спектаклей театра на Таганке. Творческое содружество Ю. Любимова и Д. Боровского. Эстетика Таганки. Сценография спектаклей “Гамлет”, “А зори здесь тихие”, “Час пик” и др.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Иной характер стилистических исканий в спектаклях Товстоногова-Кочергина. Сценография спектаклей Чехова и Достоевского. “История лошади” (1975). Использование выразительных возможностей фактуры в создании единой пластической Среды.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10" w:right="357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Поиски декорации “большого стиля” в сценографии 70-х-80-х годов. Многообразие творческих индивидуальностей, тенденции к соединению условности сценографической метафоры с намеренным цитированием традиционных декорационных форм. Сценография спектаклей Б. Мессерера, И. Сумбаташвили, В. Левенталя, Бархина, С. Бенедиктова, О. Шейнциса и других ведущих театральных художников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Style w:val="Heading1"/>
        <w:numPr>
          <w:ilvl w:val="0"/>
          <w:numId w:val="8"/>
        </w:numPr>
        <w:tabs>
          <w:tab w:val="left" w:leader="none" w:pos="414"/>
        </w:tabs>
        <w:ind w:left="413" w:hanging="304"/>
        <w:rPr/>
      </w:pPr>
      <w:r w:rsidDel="00000000" w:rsidR="00000000" w:rsidRPr="00000000">
        <w:rPr>
          <w:rtl w:val="0"/>
        </w:rPr>
        <w:t xml:space="preserve">Образовательные технологии</w:t>
      </w:r>
    </w:p>
    <w:tbl>
      <w:tblPr>
        <w:tblStyle w:val="Table9"/>
        <w:tblW w:w="9240.0" w:type="dxa"/>
        <w:jc w:val="left"/>
        <w:tblInd w:w="23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33"/>
        <w:gridCol w:w="2008"/>
        <w:gridCol w:w="2286"/>
        <w:gridCol w:w="4413"/>
        <w:tblGridChange w:id="0">
          <w:tblGrid>
            <w:gridCol w:w="533"/>
            <w:gridCol w:w="2008"/>
            <w:gridCol w:w="2286"/>
            <w:gridCol w:w="4413"/>
          </w:tblGrid>
        </w:tblGridChange>
      </w:tblGrid>
      <w:tr>
        <w:trPr>
          <w:cantSplit w:val="0"/>
          <w:trHeight w:val="76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7" w:line="240" w:lineRule="auto"/>
              <w:ind w:left="83" w:right="7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7" w:line="240" w:lineRule="auto"/>
              <w:ind w:left="78" w:right="28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раздела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7" w:line="240" w:lineRule="auto"/>
              <w:ind w:left="78" w:right="57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учебных занятий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Образовательные технологии</w:t>
            </w:r>
          </w:p>
        </w:tc>
      </w:tr>
    </w:tbl>
    <w:p w:rsidR="00000000" w:rsidDel="00000000" w:rsidP="00000000" w:rsidRDefault="00000000" w:rsidRPr="00000000" w14:paraId="00000274">
      <w:pPr>
        <w:rPr>
          <w:sz w:val="24"/>
          <w:szCs w:val="24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40.0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3"/>
        <w:gridCol w:w="2005"/>
        <w:gridCol w:w="2286"/>
        <w:gridCol w:w="4416"/>
        <w:tblGridChange w:id="0">
          <w:tblGrid>
            <w:gridCol w:w="533"/>
            <w:gridCol w:w="2005"/>
            <w:gridCol w:w="2286"/>
            <w:gridCol w:w="4416"/>
          </w:tblGrid>
        </w:tblGridChange>
      </w:tblGrid>
      <w:tr>
        <w:trPr>
          <w:cantSplit w:val="0"/>
          <w:trHeight w:val="2265" w:hRule="atLeast"/>
          <w:tblHeader w:val="0"/>
        </w:trPr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2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 Введение в историю отечественного театрально- декорационного искусства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2865" w:hRule="atLeast"/>
          <w:tblHeader w:val="0"/>
        </w:trPr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76" w:right="1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Сценография как вид искусства.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История сценической площадки.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2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Типология декорационного оформления.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3465" w:hRule="atLeast"/>
          <w:tblHeader w:val="0"/>
        </w:trPr>
        <w:tc>
          <w:tcPr/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 Истоки и формирование отечественного театрально- декорационного искусства. Стилистическая эволюция театральной живописи в 18-19 вв.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1968" w:hRule="atLeast"/>
          <w:tblHeader w:val="0"/>
        </w:trPr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1963" w:hRule="atLeast"/>
          <w:tblHeader w:val="0"/>
        </w:trPr>
        <w:tc>
          <w:tcPr/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 Художник в режиссёрском театре к. XIX- начала ХХ века.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</w:tbl>
    <w:p w:rsidR="00000000" w:rsidDel="00000000" w:rsidP="00000000" w:rsidRDefault="00000000" w:rsidRPr="00000000" w14:paraId="00000292">
      <w:pPr>
        <w:rPr>
          <w:sz w:val="24"/>
          <w:szCs w:val="24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240.0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3"/>
        <w:gridCol w:w="2005"/>
        <w:gridCol w:w="2286"/>
        <w:gridCol w:w="4416"/>
        <w:tblGridChange w:id="0">
          <w:tblGrid>
            <w:gridCol w:w="533"/>
            <w:gridCol w:w="2005"/>
            <w:gridCol w:w="2286"/>
            <w:gridCol w:w="4416"/>
          </w:tblGrid>
        </w:tblGridChange>
      </w:tblGrid>
      <w:tr>
        <w:trPr>
          <w:cantSplit w:val="0"/>
          <w:trHeight w:val="3168" w:hRule="atLeast"/>
          <w:tblHeader w:val="0"/>
        </w:trPr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2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 Эстетика модерна в театральной живописи. Художники “Мира искусства” в театре. Дягилевская антреприза.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1963" w:hRule="atLeast"/>
          <w:tblHeader w:val="0"/>
        </w:trPr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7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 Поиски новой образности в сценографии символистского театра.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2567" w:hRule="atLeast"/>
          <w:tblHeader w:val="0"/>
        </w:trPr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 Художники авангарда в театре. Сценографически е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31" w:firstLine="7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экспериме нты русских футуристов.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1963" w:hRule="atLeast"/>
          <w:tblHeader w:val="0"/>
        </w:trPr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76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2265" w:hRule="atLeast"/>
          <w:tblHeader w:val="0"/>
        </w:trPr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Многообразие художественных направлений в сценографии 1920-х-1930-х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годов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</w:tbl>
    <w:p w:rsidR="00000000" w:rsidDel="00000000" w:rsidP="00000000" w:rsidRDefault="00000000" w:rsidRPr="00000000" w14:paraId="000002B0">
      <w:pPr>
        <w:rPr>
          <w:sz w:val="24"/>
          <w:szCs w:val="24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240.0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3"/>
        <w:gridCol w:w="2005"/>
        <w:gridCol w:w="2286"/>
        <w:gridCol w:w="4416"/>
        <w:tblGridChange w:id="0">
          <w:tblGrid>
            <w:gridCol w:w="533"/>
            <w:gridCol w:w="2005"/>
            <w:gridCol w:w="2286"/>
            <w:gridCol w:w="4416"/>
          </w:tblGrid>
        </w:tblGridChange>
      </w:tblGrid>
      <w:tr>
        <w:trPr>
          <w:cantSplit w:val="0"/>
          <w:trHeight w:val="3168" w:hRule="atLeast"/>
          <w:tblHeader w:val="0"/>
        </w:trPr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Сценография в период тоталитаризма. Особенности развития декорационного искусства 1930-х- начала 1950-х годов.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  <w:tr>
        <w:trPr>
          <w:cantSplit w:val="0"/>
          <w:trHeight w:val="2865" w:hRule="atLeast"/>
          <w:tblHeader w:val="0"/>
        </w:trPr>
        <w:tc>
          <w:tcPr/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6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 Сценография в конце 1950х- 60х годов. Основные стилистические тенденции в сценографии 1970х-1980х годов.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4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Семинарское занятие 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0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Лекция-визуализация Развернутая беседа по вопросам семинарского занятия</w:t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80" w:right="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с использованием электронной почты</w:t>
            </w:r>
          </w:p>
        </w:tc>
      </w:tr>
    </w:tbl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14"/>
        </w:tabs>
        <w:spacing w:after="0" w:before="90" w:line="275" w:lineRule="auto"/>
        <w:ind w:left="413" w:right="0" w:hanging="30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Оценка планируемых результатов обучения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0" w:line="275" w:lineRule="auto"/>
        <w:ind w:left="533" w:right="0" w:hanging="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" w:before="1" w:line="237" w:lineRule="auto"/>
        <w:ind w:left="110" w:right="85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Система текущего контроля успеваемости и промежуточной аттестации, обучающихся по дисциплине предусматривает следующее распределение баллов:</w:t>
      </w:r>
    </w:p>
    <w:tbl>
      <w:tblPr>
        <w:tblStyle w:val="Table13"/>
        <w:tblW w:w="6945.0" w:type="dxa"/>
        <w:jc w:val="left"/>
        <w:tblInd w:w="18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0"/>
        <w:gridCol w:w="1525"/>
        <w:gridCol w:w="1350"/>
        <w:tblGridChange w:id="0">
          <w:tblGrid>
            <w:gridCol w:w="4070"/>
            <w:gridCol w:w="1525"/>
            <w:gridCol w:w="1350"/>
          </w:tblGrid>
        </w:tblGridChange>
      </w:tblGrid>
      <w:tr>
        <w:trPr>
          <w:cantSplit w:val="0"/>
          <w:trHeight w:val="75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 контроля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2" w:lineRule="auto"/>
              <w:ind w:left="73" w:right="81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Макс. количество баллов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73" w:right="61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одну работу</w:t>
            </w:r>
          </w:p>
        </w:tc>
        <w:tc>
          <w:tcPr/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Текущий контроль: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" w:line="240" w:lineRule="auto"/>
              <w:ind w:left="20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опрос на семинаре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" w:line="240" w:lineRule="auto"/>
              <w:ind w:left="7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баллов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баллов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20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участие в дискуссии на семинаре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7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баллов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баллов</w:t>
            </w:r>
          </w:p>
        </w:tc>
      </w:tr>
      <w:tr>
        <w:trPr>
          <w:cantSplit w:val="0"/>
          <w:trHeight w:val="762" w:hRule="atLeast"/>
          <w:tblHeader w:val="0"/>
        </w:trPr>
        <w:tc>
          <w:tcPr/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Промежуточная аттестация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экзамен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баллов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за семестр</w:t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баллов</w:t>
            </w:r>
          </w:p>
        </w:tc>
      </w:tr>
    </w:tbl>
    <w:p w:rsidR="00000000" w:rsidDel="00000000" w:rsidP="00000000" w:rsidRDefault="00000000" w:rsidRPr="00000000" w14:paraId="000002DA">
      <w:pPr>
        <w:rPr>
          <w:sz w:val="24"/>
          <w:szCs w:val="24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" w:before="74" w:line="240" w:lineRule="auto"/>
        <w:ind w:left="110" w:right="354" w:firstLine="7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Полученный совокупный результат (максимум 100 баллов)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14"/>
        <w:tblW w:w="9578.0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7"/>
        <w:gridCol w:w="3669"/>
        <w:gridCol w:w="2085"/>
        <w:gridCol w:w="1557"/>
        <w:tblGridChange w:id="0">
          <w:tblGrid>
            <w:gridCol w:w="2267"/>
            <w:gridCol w:w="3669"/>
            <w:gridCol w:w="2085"/>
            <w:gridCol w:w="1557"/>
          </w:tblGrid>
        </w:tblGridChange>
      </w:tblGrid>
      <w:tr>
        <w:trPr>
          <w:cantSplit w:val="0"/>
          <w:trHeight w:val="763" w:hRule="atLeast"/>
          <w:tblHeader w:val="0"/>
        </w:trPr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100-балльная шкала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9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Традиционная шкала</w:t>
            </w:r>
          </w:p>
        </w:tc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Шкала ECTS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95 – 100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9" w:right="138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отлично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зачтено</w:t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83 – 94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68 – 82</w:t>
            </w:r>
          </w:p>
        </w:tc>
        <w:tc>
          <w:tcPr/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1418" w:right="141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хорошо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56 – 67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удовлетворительно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</w:tr>
      <w:tr>
        <w:trPr>
          <w:cantSplit w:val="0"/>
          <w:trHeight w:val="455" w:hRule="atLeast"/>
          <w:tblHeader w:val="0"/>
        </w:trPr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– 55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</w:tc>
      </w:tr>
      <w:tr>
        <w:trPr>
          <w:cantSplit w:val="0"/>
          <w:trHeight w:val="461" w:hRule="atLeast"/>
          <w:tblHeader w:val="0"/>
        </w:trPr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– 49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неудовлетворительно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FX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 – 19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" w:line="240" w:lineRule="auto"/>
              <w:ind w:left="7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</w:tc>
      </w:tr>
    </w:tbl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6"/>
        </w:tabs>
        <w:spacing w:after="0" w:before="0" w:line="240" w:lineRule="auto"/>
        <w:ind w:left="475" w:right="0" w:hanging="3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Критерии выставления оценки по дисциплине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655.0" w:type="dxa"/>
        <w:jc w:val="left"/>
        <w:tblInd w:w="119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127"/>
        <w:gridCol w:w="5968"/>
        <w:tblGridChange w:id="0">
          <w:tblGrid>
            <w:gridCol w:w="1560"/>
            <w:gridCol w:w="2127"/>
            <w:gridCol w:w="5968"/>
          </w:tblGrid>
        </w:tblGridChange>
      </w:tblGrid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40" w:lineRule="auto"/>
              <w:ind w:left="225" w:right="516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Баллы/ Шкала ECTS</w:t>
            </w:r>
          </w:p>
        </w:tc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37" w:lineRule="auto"/>
              <w:ind w:left="225" w:right="57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</w:t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0" w:line="237" w:lineRule="auto"/>
              <w:ind w:left="226" w:right="102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Критерии оценки результатов обучения по дисциплине</w:t>
            </w:r>
          </w:p>
        </w:tc>
      </w:tr>
      <w:tr>
        <w:trPr>
          <w:cantSplit w:val="0"/>
          <w:trHeight w:val="5560" w:hRule="atLeast"/>
          <w:tblHeader w:val="0"/>
        </w:trPr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25" w:right="5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100-83/ A,B</w:t>
            </w:r>
          </w:p>
        </w:tc>
        <w:tc>
          <w:tcPr/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«отлично»/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5" w:right="68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(отлично)»/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26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340"/>
              </w:tabs>
              <w:spacing w:after="0" w:before="1" w:line="240" w:lineRule="auto"/>
              <w:ind w:left="226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исчерпывающе и логически стройно излагает учебный материал, умеет увязывать теорию с практикой,     справляется     с     решением</w:t>
              <w:tab/>
              <w:t xml:space="preserve">задач профессиональной направленности высокого уровня сложности, правильно обосновывает принятые решения.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6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Свободно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6" w:right="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6" w:right="6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«высокий».</w:t>
            </w:r>
          </w:p>
        </w:tc>
      </w:tr>
    </w:tbl>
    <w:p w:rsidR="00000000" w:rsidDel="00000000" w:rsidP="00000000" w:rsidRDefault="00000000" w:rsidRPr="00000000" w14:paraId="00000319">
      <w:pPr>
        <w:spacing w:line="242" w:lineRule="auto"/>
        <w:jc w:val="both"/>
        <w:rPr>
          <w:sz w:val="24"/>
          <w:szCs w:val="24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655.0" w:type="dxa"/>
        <w:jc w:val="left"/>
        <w:tblInd w:w="119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127"/>
        <w:gridCol w:w="5968"/>
        <w:tblGridChange w:id="0">
          <w:tblGrid>
            <w:gridCol w:w="1560"/>
            <w:gridCol w:w="2127"/>
            <w:gridCol w:w="5968"/>
          </w:tblGrid>
        </w:tblGridChange>
      </w:tblGrid>
      <w:tr>
        <w:trPr>
          <w:cantSplit w:val="0"/>
          <w:trHeight w:val="5559" w:hRule="atLeast"/>
          <w:tblHeader w:val="0"/>
        </w:trPr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225" w:right="6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82-68/ C</w:t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75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«хорошо»/</w:t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5" w:right="74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(хорошо)»/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26" w:right="6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6" w:right="6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7" w:lineRule="auto"/>
              <w:ind w:left="226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Достаточно хорошо ориентируется в учебной и профессиональной литературе.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226" w:right="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6" w:right="67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«хороший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5862" w:hRule="atLeast"/>
          <w:tblHeader w:val="0"/>
        </w:trPr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2" w:lineRule="auto"/>
              <w:ind w:left="225" w:right="67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67-50/ D,E</w:t>
            </w:r>
          </w:p>
        </w:tc>
        <w:tc>
          <w:tcPr/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2" w:lineRule="auto"/>
              <w:ind w:left="225" w:right="13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«удовлетворител ьно»/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5" w:right="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 (удовлетворитель но)»/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«зачтено»</w:t>
            </w:r>
          </w:p>
        </w:tc>
        <w:tc>
          <w:tcPr/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26" w:right="6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11"/>
                <w:tab w:val="left" w:leader="none" w:pos="3952"/>
              </w:tabs>
              <w:spacing w:after="0" w:before="1" w:line="240" w:lineRule="auto"/>
              <w:ind w:left="226" w:right="6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определённые затруднения в применении теоретических положений при решении практических</w:t>
              <w:tab/>
              <w:t xml:space="preserve">задач</w:t>
              <w:tab/>
              <w:t xml:space="preserve">профессиональной направленности стандартного уровня сложности, владеет необходимыми для этого базовыми навыками и приёмами.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6" w:right="6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достаточный уровень знания учебной литературы по дисциплине.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6" w:right="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226" w:right="67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Компетенции, закреплённые за дисциплиной, сформированы на уровне –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32D">
      <w:pPr>
        <w:spacing w:line="237" w:lineRule="auto"/>
        <w:jc w:val="both"/>
        <w:rPr>
          <w:sz w:val="24"/>
          <w:szCs w:val="24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655.0" w:type="dxa"/>
        <w:jc w:val="left"/>
        <w:tblInd w:w="119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127"/>
        <w:gridCol w:w="5968"/>
        <w:tblGridChange w:id="0">
          <w:tblGrid>
            <w:gridCol w:w="1560"/>
            <w:gridCol w:w="2127"/>
            <w:gridCol w:w="5968"/>
          </w:tblGrid>
        </w:tblGridChange>
      </w:tblGrid>
      <w:tr>
        <w:trPr>
          <w:cantSplit w:val="0"/>
          <w:trHeight w:val="5861" w:hRule="atLeast"/>
          <w:tblHeader w:val="0"/>
        </w:trPr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225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49-0/ F,FX</w:t>
            </w:r>
          </w:p>
        </w:tc>
        <w:tc>
          <w:tcPr/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225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«неудовлетворит ельно»/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2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зачтено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226" w:right="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11"/>
                <w:tab w:val="left" w:leader="none" w:pos="3952"/>
              </w:tabs>
              <w:spacing w:after="0" w:before="1" w:line="240" w:lineRule="auto"/>
              <w:ind w:left="226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Обучающийся испытывает серьёзные затруднения в применении теоретических положений при решении практических</w:t>
              <w:tab/>
              <w:t xml:space="preserve">задач</w:t>
              <w:tab/>
              <w:t xml:space="preserve">профессиональной направленности стандартного уровня сложности, не владеет необходимыми для этого навыками и приёмами.</w:t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37" w:lineRule="auto"/>
              <w:ind w:left="226" w:right="6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Демонстрирует фрагментарные знания учебной литературы по дисциплине.</w:t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226" w:right="6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 по дисциплине выставляются обучающемуся с учётом результатов текущей и промежуточной аттестации.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226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Компетенции на уровне «достаточный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закреплённые за дисциплиной, не сформированы.</w:t>
            </w:r>
          </w:p>
        </w:tc>
      </w:tr>
    </w:tbl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4"/>
        </w:tabs>
        <w:spacing w:after="0" w:before="92" w:line="237" w:lineRule="auto"/>
        <w:ind w:left="110" w:right="133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Оценочные средства (материалы) для текущего контроля успеваемости, промежуточной аттестации обучающихся по дисциплине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Style w:val="Heading1"/>
        <w:spacing w:before="1" w:lineRule="auto"/>
        <w:ind w:left="1213" w:right="1460" w:firstLine="0"/>
        <w:jc w:val="center"/>
        <w:rPr/>
      </w:pPr>
      <w:r w:rsidDel="00000000" w:rsidR="00000000" w:rsidRPr="00000000">
        <w:rPr>
          <w:rtl w:val="0"/>
        </w:rPr>
        <w:t xml:space="preserve">Вопросы к текущему контролю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40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Эволюция сценической площадки - от орхестры до сцены-коробки.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2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типы декораций.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42" w:lineRule="auto"/>
        <w:ind w:left="394" w:right="1072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Древнерусский театр: роль вещественного оформления в школьном театре, в литургический действах.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71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Принципы устройства “ комедиальной хоромины”.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1" w:line="240" w:lineRule="auto"/>
        <w:ind w:left="394" w:right="1176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положения театральной реформы петровской эпохи. Новые формы театрального зрелища.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1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Декорационное искусство эпохи барокко. Творчество Дж. Валериани.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Стилистика декорации“ большого стиля”. Творчество П. Гонзага.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2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художники-декораторы в крепостном театре.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Декорационное искусство эпохи романтизма. Эклектика.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Кризис декорационного искусства во 2-й половине XIX века. Декораторы казенной сцены.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Первой Русской Частной оперы С.И. Мамонтова.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5" w:line="237" w:lineRule="auto"/>
        <w:ind w:left="394" w:right="1523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положения театральной реформы Московского Художественного театра. Декорации В.А. Симова к спектаклям раннего МХТ.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5" w:line="237" w:lineRule="auto"/>
        <w:ind w:left="394" w:right="1305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Театральная концепция “Мира искусства” . Первые спектакли, оформленные Бенуа и Бакстом.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К.А.Коровина в театре.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А.Я. Головина (сценография спектаклей Мейерхольда).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“ Мира искусства” в дягилевской антрепризе.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Декорации Н.Сапунова и С.Судейкина к спектаклям Мейерхольда.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76" w:line="237" w:lineRule="auto"/>
        <w:ind w:left="394" w:right="403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Сценографические эксперименты художников русского авангарда. Спектакли Маяковского и Малевича.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Кубофутуризм в театре. Спектакли Экстер в Камерном театре.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программные положения конструктивистского театра.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Кинематограф в сценографии конструктивизма .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Мобильная декорация в спектаклях Мейерхольда.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4" w:line="237" w:lineRule="auto"/>
        <w:ind w:left="394" w:right="552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Пространственные принципы “кругового “ театра. Сценография спектаклей Реалистического театра.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4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шекспировских спектаклей середины 1930-х годов.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П. Вильямса.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2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“Поэтическая” декорация Дмитриева во МХАТе.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Н.А. Шифрина.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3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А.Я. Тышлера.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С.Б. Вирсаладзе.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2" w:line="275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В.Ф. Рындина.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42" w:lineRule="auto"/>
        <w:ind w:left="394" w:right="1298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стилистические тенденции в сценографии 60-х-70-х годов. Сценография Д. Боровского к спектаклям театра на Таганке.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0" w:line="271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“История лошади” Э. Кочерыгина.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6"/>
          <w:tab w:val="left" w:leader="none" w:pos="817"/>
        </w:tabs>
        <w:spacing w:after="0" w:before="2" w:line="240" w:lineRule="auto"/>
        <w:ind w:left="816" w:right="0" w:hanging="70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стилистические направления в сценографии 70-х-80-х годов.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Style w:val="Heading1"/>
        <w:ind w:left="1210" w:right="1460" w:firstLine="0"/>
        <w:jc w:val="center"/>
        <w:rPr/>
      </w:pPr>
      <w:r w:rsidDel="00000000" w:rsidR="00000000" w:rsidRPr="00000000">
        <w:rPr>
          <w:rtl w:val="0"/>
        </w:rPr>
        <w:t xml:space="preserve">БИЛЕТЫ К ПРОМЕЖУТОЧНОЙ АТТЕСТАЦИИ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40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художники-декораторы в крепостном театре.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3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Пространственные принципы “кругового” театра.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спектаклей Реалистического театра.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2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типы декорационного оформления спектаклей.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Кинематограф в сценографии конструктивизма.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5" w:line="237" w:lineRule="auto"/>
        <w:ind w:left="1681" w:right="1538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Древнерусский театр: роль вещественного оформления в школьном театре, литургических действах.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3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Н. Шифрина.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Эволюция сценической площадки - от орхестры до сцены-коробки.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3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“Мира искусства” в дягилевской антрепризе.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Устройство сцены в шекспировском театре.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3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А. Тышлера.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Придворный театр Алексея Михайловича.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2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Принципы устройства “комедиальной” хоромины”.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В. Рындина.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5" w:line="237" w:lineRule="auto"/>
        <w:ind w:left="1681" w:right="1008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положения театральной реформы Петра I. Новые формы театральных зрелищ.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4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ворчество П. Вильямса.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Декорационное искусство эпохи барокко. Творчество Дж. Валериани.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2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Мобильная декорация в спектаклях Мейерхольда.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42" w:lineRule="auto"/>
        <w:ind w:left="1681" w:right="1391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Стилистические особенности декорационного искусства эпохи классицизма. Творчество П. Гонзага.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1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“Ромео и Джульетты” Экстер в Камерном театре.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2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Декорационное искусство I-й пол. XIX века.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Декорации Н. Крымова к спектаклю МХАТ “Горячее сердце”.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4" w:line="237" w:lineRule="auto"/>
        <w:ind w:left="1681" w:right="1101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в Русской Частной опере Мамонтова. Декорации Врубеля к операм Римского-Корсакова.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74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К. Малевич. “Победа над солнцем”.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Декорации Н. Сапунова к “Балаганчику” Блока в постановке Мейерхольда 1906 г.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2" w:line="240" w:lineRule="auto"/>
        <w:ind w:left="1681" w:right="1125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Сценография В. Дмитриева к спектаклям “Воскресение” и “Анна Каренина” во МХАТе.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1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Театральная живопись К.А. Коровина.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42" w:lineRule="auto"/>
        <w:ind w:left="1681" w:right="1482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Идейно-художественная программа конструктивистского театра. Основные положения.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1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А.Я. Головина.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1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“Гамлет” Д. Боровского.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“Лисистрата” И. Рабиновича.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3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С.В. Вирсаладзе.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0" w:line="275" w:lineRule="auto"/>
        <w:ind w:left="1681" w:right="0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“История лошади” Э. Кочергина.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1"/>
        </w:tabs>
        <w:spacing w:after="0" w:before="4" w:line="237" w:lineRule="auto"/>
        <w:ind w:left="1681" w:right="659" w:hanging="360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положения театральной реформы МХТ. Декорации Симова к спектаклям раннего МХТ.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Style w:val="Heading1"/>
        <w:numPr>
          <w:ilvl w:val="0"/>
          <w:numId w:val="4"/>
        </w:numPr>
        <w:tabs>
          <w:tab w:val="left" w:leader="none" w:pos="356"/>
        </w:tabs>
        <w:ind w:left="355" w:hanging="246"/>
        <w:rPr/>
      </w:pPr>
      <w:r w:rsidDel="00000000" w:rsidR="00000000" w:rsidRPr="00000000">
        <w:rPr>
          <w:rtl w:val="0"/>
        </w:rPr>
        <w:t xml:space="preserve">Учебно-методическое и информационное обеспечение дисциплины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5"/>
          <w:tab w:val="left" w:leader="none" w:pos="716"/>
        </w:tabs>
        <w:spacing w:after="0" w:before="3" w:line="275" w:lineRule="auto"/>
        <w:ind w:left="715" w:right="0" w:hanging="60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источников и литературы</w:t>
      </w:r>
    </w:p>
    <w:p w:rsidR="00000000" w:rsidDel="00000000" w:rsidP="00000000" w:rsidRDefault="00000000" w:rsidRPr="00000000" w14:paraId="00000387">
      <w:pPr>
        <w:pStyle w:val="Heading1"/>
        <w:tabs>
          <w:tab w:val="left" w:leader="none" w:pos="907"/>
        </w:tabs>
        <w:spacing w:line="275" w:lineRule="auto"/>
        <w:ind w:left="187" w:firstLine="0"/>
        <w:rPr/>
      </w:pPr>
      <w:r w:rsidDel="00000000" w:rsidR="00000000" w:rsidRPr="00000000">
        <w:rPr>
          <w:rtl w:val="0"/>
        </w:rPr>
        <w:t xml:space="preserve">1.</w:t>
        <w:tab/>
        <w:t xml:space="preserve">Обязательная: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Афанасьев Д. Пространственное оформление спектакля. Л.,1990.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Русская художественная культура конца ХIХ- начала ХХ века.( 1908-1917). Книга четвёртая. М., Наука,1980.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Березкин В.И. Художник и спектакль. М.,1967.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45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Березкин В. И. Художник в современном театре. М.,1970. Березкин В. Н. Искусство оформления спектакля. М.,1986.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14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Березкин В. И. Искусство сценографии мирового театра. От истоков до сер. XX в. М.,1997. Боулт Джон Э. Художники русского театра. 1880-1930. М., Искусство, 1990.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Власова Р.И. Русское театрально-декорационное искусство начала ХХ века. Л., Художник РСФСР, 1984.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9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Всеволодский- Гернгросс В. Русский театр второй половины ХУIII века. М., Искусство, 1960. Всеволодский- Гернгросс В. Русский театр от истоков до середины ХУIII в. М, Искусство,1957 Гиляровская Н. Театрально-декорационное искусство за 5 лет. Казань,1924.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Градова К.В, Гутина Е.А. Театральный костюм. М., 1976.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Давыдова М.В. Очерки истории русского театрально- декорационного искусства ХУIII - начала ХХ века. М.,Наука, 1974.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Давыдова М. В. Художник в театре начала XX в. М., 1999. Козлинский В.И. , Фрезе Э.П. Художник и театр. М., Искусство, 1975. Костина Е.М. Художники сцены русского театра XX в. М.,2002.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Михайлова А. А. Образ спектакля. М., Искусство, 1978.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16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Михайлова А.А. Сценография: теория и опыт. М., Советский художник, 1990. Михайлова А.А. Мейерхольд и художники. М., Галарт, 1995.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Николаева Г. Зрительный образ спектакля. Л.,1976.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Пожарская М.Н. Русское театрально-декорационное искусство конца ХIХ- начала ХХ века .М., Искусство, 1970.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10" w:right="95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Пожарская М. Н. Русские сезоны в Париже. Эскизы декораций и костюмов. 1909-1929. М.,1988. Старикова Л. М. Театральная жизнь старинной Москвы . М., Искусство, 1988.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Степанова К. А. Костюм для сцены. М.,1981.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7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Сыркина Ф.Я., Костина Е.М. Русское театрально-декорационное искусство . М., Искусство, 1978. Театрально-декорационное искусство в СССР.1917-1967. Л., Художник РСФСР, 1967.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Большого театра. Вст. Ст. в. Березкина. М.,1976.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" w:line="237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сцены. Наследие С-Петербургского Гос. Академического театра оперы и балета им. М.П. Мусоргского. С – П.,2004.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Френкель М. Пластика сценического пространства. (некоторые вопросы теории и практики сценографии.) Киев.,1987.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Style w:val="Heading1"/>
        <w:ind w:left="173" w:firstLine="0"/>
        <w:rPr/>
      </w:pPr>
      <w:r w:rsidDel="00000000" w:rsidR="00000000" w:rsidRPr="00000000">
        <w:rPr>
          <w:rtl w:val="0"/>
        </w:rPr>
        <w:t xml:space="preserve">1.2. Дополнительная литература: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Бассехес А. А. Художники на сцене МХАТ. М., Искусство, 1960.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110" w:right="163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Ванслов В.В. Статьи о балете. Л.,1980. Раздел – Об изобразительном оформлении балета. Зограф Н. И. Малый театр второй половины ХIХ в. М., Искусство, 1960.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37" w:lineRule="auto"/>
        <w:ind w:left="110" w:right="383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Карп П.П. О балете. М., 1967. Раздел – О месте художника в балете. Климова Л. Содержательность сценической формы. Л.,1997.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7"/>
          <w:tab w:val="left" w:leader="none" w:pos="8542"/>
        </w:tabs>
        <w:spacing w:after="0" w:before="5" w:line="237" w:lineRule="auto"/>
        <w:ind w:left="110" w:right="36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Кирсанова Р.М. Сценический</w:t>
        <w:tab/>
        <w:t xml:space="preserve">костюм и театральная публика в России XIX</w:t>
        <w:tab/>
        <w:t xml:space="preserve">века. М., “ Артист. Режиссер. Театр.” 1997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10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Красовская В. Русский балетный театр 2 половины ХIХ века. Л.-М., Искусство,1963. Красовская В. Русский балетный театр начала ХХ века. кн. 1- 1971, кн. 2- 1972, М., Искусство. Луцкая Е. Декорации Балетного спектакля. – Творчество 1967 № 7.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Луцкая Е. Художники в балетном спектакле – Искусство. 1962 № 1.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37" w:lineRule="auto"/>
        <w:ind w:left="110" w:right="9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Марков П., Чушкин Н. Московский Художественный театр. т.1,1898-1917. М., Искусство, 1955. Мюллер В. Декорационное оформление спектакля. М.,1956.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Нехорошев Ю. Сценичность декорации. – Театр 1966 № 7.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Пави П. Словарь театра. М.,1991. Разделы – Грим. Декорация. Занавес. Костюм. Сценография. Освещение. Перспектиа. Протранство.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16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Пожарская М. Н. Когда режиссер недооценивает художника – Творчество 1962 № 6. Попов. Художественная цельность спектакля. М.,1959.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315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Рындин В. Как создается художественное оформление спектакля. М.,1962. Рындин В. Музыка для глаз. – Театр. М. 1956 № 6.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Смирнов И. Искусство балетмейстера. М., 1986. Глава – Работа балетмейстера с художником. Советские художники театра и кино. Сборники статей. М., Советский художник, 1975- 1988. Сосунов Н. От макета к декорации. М,,1962.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254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Сидорина Е.В. Русский конструктивизм . Истоки, идеи, практика. М. ,1995 Эфрос А. Камерный театр и его художники. 1914-1934. М., Искусство, 1935. Шверубович В. Режиссер и оформление спектакля. М.,1955.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6.2. Перечень ресурсов информационно-телекоммуникационной сети «Интернет»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Style w:val="Heading1"/>
        <w:spacing w:before="90" w:line="275" w:lineRule="auto"/>
        <w:ind w:firstLine="110"/>
        <w:rPr/>
      </w:pPr>
      <w:r w:rsidDel="00000000" w:rsidR="00000000" w:rsidRPr="00000000">
        <w:rPr>
          <w:rtl w:val="0"/>
        </w:rPr>
        <w:t xml:space="preserve">Перечень БД и ИСС</w:t>
      </w:r>
    </w:p>
    <w:p w:rsidR="00000000" w:rsidDel="00000000" w:rsidP="00000000" w:rsidRDefault="00000000" w:rsidRPr="00000000" w14:paraId="000003B2">
      <w:pPr>
        <w:spacing w:after="6" w:line="275" w:lineRule="auto"/>
        <w:ind w:left="110" w:right="354"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1</w:t>
      </w:r>
    </w:p>
    <w:tbl>
      <w:tblPr>
        <w:tblStyle w:val="Table18"/>
        <w:tblW w:w="9363.0" w:type="dxa"/>
        <w:jc w:val="left"/>
        <w:tblInd w:w="12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80"/>
        <w:tblGridChange w:id="0">
          <w:tblGrid>
            <w:gridCol w:w="883"/>
            <w:gridCol w:w="8480"/>
          </w:tblGrid>
        </w:tblGridChange>
      </w:tblGrid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5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/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3467" w:right="346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  <w:tr>
        <w:trPr>
          <w:cantSplit w:val="0"/>
          <w:trHeight w:val="1362" w:hRule="atLeast"/>
          <w:tblHeader w:val="0"/>
        </w:trPr>
        <w:tc>
          <w:tcPr/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6" w:right="6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2019 г.</w:t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37" w:lineRule="auto"/>
              <w:ind w:left="782" w:right="61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Web of Science Scopus</w:t>
            </w:r>
          </w:p>
        </w:tc>
      </w:tr>
    </w:tbl>
    <w:p w:rsidR="00000000" w:rsidDel="00000000" w:rsidP="00000000" w:rsidRDefault="00000000" w:rsidRPr="00000000" w14:paraId="000003B8">
      <w:pPr>
        <w:spacing w:line="237" w:lineRule="auto"/>
        <w:rPr>
          <w:sz w:val="24"/>
          <w:szCs w:val="24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63.0" w:type="dxa"/>
        <w:jc w:val="left"/>
        <w:tblInd w:w="12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80"/>
        <w:tblGridChange w:id="0">
          <w:tblGrid>
            <w:gridCol w:w="883"/>
            <w:gridCol w:w="8480"/>
          </w:tblGrid>
        </w:tblGridChange>
      </w:tblGrid>
      <w:tr>
        <w:trPr>
          <w:cantSplit w:val="0"/>
          <w:trHeight w:val="2260" w:hRule="atLeast"/>
          <w:tblHeader w:val="0"/>
        </w:trPr>
        <w:tc>
          <w:tcPr/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6" w:right="6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2019 г.</w:t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82" w:right="32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издания издательства Springer</w:t>
            </w:r>
          </w:p>
        </w:tc>
      </w:tr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7" w:right="4298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</w:tc>
      </w:tr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82" w:right="3570" w:hanging="7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pStyle w:val="Heading1"/>
        <w:numPr>
          <w:ilvl w:val="0"/>
          <w:numId w:val="9"/>
        </w:numPr>
        <w:tabs>
          <w:tab w:val="left" w:leader="none" w:pos="414"/>
        </w:tabs>
        <w:spacing w:before="90" w:line="275" w:lineRule="auto"/>
        <w:ind w:left="413" w:hanging="304"/>
        <w:jc w:val="both"/>
        <w:rPr/>
      </w:pPr>
      <w:r w:rsidDel="00000000" w:rsidR="00000000" w:rsidRPr="00000000">
        <w:rPr>
          <w:rtl w:val="0"/>
        </w:rPr>
        <w:t xml:space="preserve">Материально-техническое обеспечение дисциплины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обеспечен доступ к современным профессиональным базам данных, информационным справочным и поисковым системам по истории искусства. Это необходимо для самостоятельной работы с источниками, подготовки к семинарам.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85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помещениях: Читальный зал библиотеки, Режим работы: понедельник-пятница 10.00-20.00, суббота 10.00-17.00., которые оборудованы персональными компьютерами с возможностью подключения к сети «Интернет», а также имеют доступ в электронную информационно-образовательную среду университета.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Style w:val="Heading1"/>
        <w:ind w:firstLine="110"/>
        <w:rPr/>
      </w:pPr>
      <w:r w:rsidDel="00000000" w:rsidR="00000000" w:rsidRPr="00000000">
        <w:rPr>
          <w:rtl w:val="0"/>
        </w:rPr>
        <w:t xml:space="preserve">Состав программного обеспечения (ПО)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spacing w:after="10" w:before="1" w:lineRule="auto"/>
        <w:ind w:left="110" w:right="354"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2</w:t>
      </w:r>
    </w:p>
    <w:tbl>
      <w:tblPr>
        <w:tblStyle w:val="Table20"/>
        <w:tblW w:w="9359.0" w:type="dxa"/>
        <w:jc w:val="left"/>
        <w:tblInd w:w="123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3971"/>
        <w:gridCol w:w="1796"/>
        <w:gridCol w:w="2963"/>
        <w:tblGridChange w:id="0">
          <w:tblGrid>
            <w:gridCol w:w="629"/>
            <w:gridCol w:w="3971"/>
            <w:gridCol w:w="1796"/>
            <w:gridCol w:w="2963"/>
          </w:tblGrid>
        </w:tblGridChange>
      </w:tblGrid>
      <w:tr>
        <w:trPr>
          <w:cantSplit w:val="0"/>
          <w:trHeight w:val="1358" w:hRule="atLeast"/>
          <w:tblHeader w:val="0"/>
        </w:trPr>
        <w:tc>
          <w:tcPr/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244" w:right="79" w:hanging="14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 п</w:t>
            </w:r>
          </w:p>
        </w:tc>
        <w:tc>
          <w:tcPr/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0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/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/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96" w:right="19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 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/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/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/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/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/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/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pStyle w:val="Heading1"/>
        <w:numPr>
          <w:ilvl w:val="0"/>
          <w:numId w:val="9"/>
        </w:numPr>
        <w:tabs>
          <w:tab w:val="left" w:leader="none" w:pos="414"/>
        </w:tabs>
        <w:spacing w:before="181" w:line="272" w:lineRule="auto"/>
        <w:ind w:left="413" w:hanging="304"/>
        <w:jc w:val="both"/>
        <w:rPr/>
      </w:pPr>
      <w:r w:rsidDel="00000000" w:rsidR="00000000" w:rsidRPr="00000000">
        <w:rPr>
          <w:rtl w:val="0"/>
        </w:rPr>
        <w:t xml:space="preserve">Обеспечение образовательного процесса для лиц с ограниченными возможностями здоровья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ходе реализации дисциплины используются следующие дополнительные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" w:line="237" w:lineRule="auto"/>
        <w:ind w:left="110" w:right="78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40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54"/>
        </w:tabs>
        <w:spacing w:after="0" w:before="4" w:line="237" w:lineRule="auto"/>
        <w:ind w:left="110" w:right="36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6" w:line="237" w:lineRule="auto"/>
        <w:ind w:left="110" w:right="36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1"/>
        </w:tabs>
        <w:spacing w:after="0" w:before="3" w:line="275" w:lineRule="auto"/>
        <w:ind w:left="610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обеспечивается индивидуальное равномерное освещение не менее 300 люкс;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2"/>
        </w:tabs>
        <w:spacing w:after="0" w:before="0" w:line="242" w:lineRule="auto"/>
        <w:ind w:left="110" w:right="361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1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оформляются увеличенным шрифтом;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1"/>
        </w:tabs>
        <w:spacing w:after="0" w:before="2" w:line="276" w:lineRule="auto"/>
        <w:ind w:left="600" w:right="0" w:hanging="1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91.99999999999994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0"/>
        </w:tabs>
        <w:spacing w:after="0" w:before="0" w:line="242" w:lineRule="auto"/>
        <w:ind w:left="110" w:right="361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1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в письменной форме;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5"/>
        </w:tabs>
        <w:spacing w:after="0" w:before="3" w:line="237" w:lineRule="auto"/>
        <w:ind w:left="110" w:right="354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письменной форме на компьютере; возможно проведение в форме тестирования.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5" w:line="291.99999999999994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лиц с нарушениями опорно-двигательного аппарата: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54"/>
        </w:tabs>
        <w:spacing w:after="0" w:before="1" w:line="237" w:lineRule="auto"/>
        <w:ind w:left="110" w:right="36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1"/>
        </w:tabs>
        <w:spacing w:after="0" w:before="6" w:line="237" w:lineRule="auto"/>
        <w:ind w:left="110" w:right="362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письменные задания выполняются на компьютере со специализированным программным обеспечением;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1"/>
        </w:tabs>
        <w:spacing w:after="0" w:before="5" w:line="237" w:lineRule="auto"/>
        <w:ind w:left="816" w:right="361" w:hanging="34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экзамен и зачёт проводятся в устной форме или выполняются в письменной форме на компьютере. При необходимости предусматривается увеличение времени для подготовки ответа.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9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9966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или могут использоваться собственные технические средства.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362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Проведение процедуры оценивания результатов обучения допускается с использованием дистанционных образовательных технологий.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5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91.99999999999994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3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 увеличенным шрифтом;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5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1" w:line="276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91.99999999999994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4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2" w:line="276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документа.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93.00000000000006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5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печатной форме;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2" w:line="275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электронного документа;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15"/>
        </w:tabs>
        <w:spacing w:after="0" w:before="0" w:line="275" w:lineRule="auto"/>
        <w:ind w:left="614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форме аудиофайла.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353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1"/>
        </w:tabs>
        <w:spacing w:after="0" w:before="0" w:line="240" w:lineRule="auto"/>
        <w:ind w:left="830" w:right="0" w:hanging="3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слепых и слабовидящих: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1" w:line="275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устройством для сканирования и чтения с камерой SARA CE;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0" w:line="275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дисплеем Брайля PAC Mate 20;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3" w:line="276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принтером Брайля EmBrailleViewPlus;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0"/>
          <w:tab w:val="left" w:leader="none" w:pos="831"/>
        </w:tabs>
        <w:spacing w:after="0" w:before="0" w:line="291.99999999999994" w:lineRule="auto"/>
        <w:ind w:left="830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глухих и слабослышащих: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0" w:line="274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автоматизированным рабочим местом для людей с нарушением слуха и слабослышащих;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3" w:line="276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акустический усилитель и колонки;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9"/>
          <w:tab w:val="left" w:leader="none" w:pos="831"/>
        </w:tabs>
        <w:spacing w:after="0" w:before="0" w:line="291.99999999999994" w:lineRule="auto"/>
        <w:ind w:left="830" w:right="3265" w:hanging="831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обучающихся с нарушениями опорно-двигательного аппарата: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</w:tabs>
        <w:spacing w:after="0" w:before="0" w:line="274" w:lineRule="auto"/>
        <w:ind w:left="821" w:right="3360" w:hanging="822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передвижными, регулируемыми эргономическими партами СИ-1;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2"/>
        </w:tabs>
        <w:spacing w:after="0" w:before="2" w:line="240" w:lineRule="auto"/>
        <w:ind w:left="821" w:right="0" w:hanging="1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компьютерной техникой со специальным программным обеспечением.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pStyle w:val="Heading1"/>
        <w:numPr>
          <w:ilvl w:val="0"/>
          <w:numId w:val="9"/>
        </w:numPr>
        <w:tabs>
          <w:tab w:val="left" w:leader="none" w:pos="351"/>
        </w:tabs>
        <w:spacing w:before="90" w:line="273" w:lineRule="auto"/>
        <w:ind w:left="350" w:hanging="241"/>
        <w:rPr/>
      </w:pPr>
      <w:r w:rsidDel="00000000" w:rsidR="00000000" w:rsidRPr="00000000">
        <w:rPr>
          <w:rtl w:val="0"/>
        </w:rPr>
        <w:t xml:space="preserve">Методические материалы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9.1. Планы семинарских занятий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pStyle w:val="Heading1"/>
        <w:spacing w:before="1" w:lineRule="auto"/>
        <w:ind w:left="1209" w:right="1460" w:firstLine="0"/>
        <w:jc w:val="center"/>
        <w:rPr/>
      </w:pPr>
      <w:r w:rsidDel="00000000" w:rsidR="00000000" w:rsidRPr="00000000">
        <w:rPr>
          <w:rtl w:val="0"/>
        </w:rPr>
        <w:t xml:space="preserve">РАЗДЕЛ I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spacing w:before="90" w:lineRule="auto"/>
        <w:ind w:left="1269" w:right="146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Введение в историю отечественного театрально-декорационного искусства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</w:tabs>
        <w:spacing w:after="0" w:before="0" w:line="240" w:lineRule="auto"/>
        <w:ind w:left="110" w:right="131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1.1.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Сценография как вид искусства. История сценической площадки.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Типология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декорационного оформления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 проведения занятия: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1727200</wp:posOffset>
                </wp:positionH>
                <wp:positionV relativeFrom="paragraph">
                  <wp:posOffset>203200</wp:posOffset>
                </wp:positionV>
                <wp:extent cx="635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326315" y="3776825"/>
                          <a:ext cx="393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1727200</wp:posOffset>
                </wp:positionH>
                <wp:positionV relativeFrom="paragraph">
                  <wp:posOffset>203200</wp:posOffset>
                </wp:positionV>
                <wp:extent cx="6350" cy="12700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76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Занятие проводится в залах Государственного театрального музея им. Бахрушина.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93.00000000000006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Знакомство с экспозицией музея с разделом средневекового и народного театра.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2" w:line="237" w:lineRule="auto"/>
        <w:ind w:left="394" w:right="1602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на примере представленных в экспозиции макетах сценических площадок устройства сцены.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5" w:line="240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на примерах представленных экспонатов различных типов декорационного оформления.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  <w:tab w:val="left" w:leader="none" w:pos="4802"/>
          <w:tab w:val="left" w:leader="none" w:pos="7020"/>
        </w:tabs>
        <w:spacing w:after="0" w:before="4" w:line="237" w:lineRule="auto"/>
        <w:ind w:left="394" w:right="36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Какой тип сцены является наиболее</w:t>
        <w:tab/>
        <w:t xml:space="preserve">распространенным</w:t>
        <w:tab/>
        <w:t xml:space="preserve">в современном театре. Когда он сформировался ?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4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пространственные элементы образуют в совокупности понятие “сцена” ?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Назовите известные вам типы декорационного оформления спектаклей, приведите примеры.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 по теме: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85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Михайлова А. А. Образ спектакля. М., Искусство, 1978. Михайлова А.А. Сценография: теория и опыт. М., Искусство, 1980. Козлинский В. Фрезе Э. Художник и театр. М., Искусство, 1975.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pStyle w:val="Heading1"/>
        <w:ind w:left="1212" w:right="1460" w:firstLine="0"/>
        <w:jc w:val="center"/>
        <w:rPr/>
      </w:pPr>
      <w:r w:rsidDel="00000000" w:rsidR="00000000" w:rsidRPr="00000000">
        <w:rPr>
          <w:rtl w:val="0"/>
        </w:rPr>
        <w:t xml:space="preserve">РАЗДЕЛ II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tabs>
          <w:tab w:val="left" w:leader="none" w:pos="1527"/>
        </w:tabs>
        <w:spacing w:before="1" w:line="475" w:lineRule="auto"/>
        <w:ind w:left="110" w:right="1555" w:firstLine="120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Русское театрально-декорационное искусство конца XIX- начала ХХ века Тема 2.1.</w:t>
        <w:tab/>
      </w:r>
      <w:r w:rsidDel="00000000" w:rsidR="00000000" w:rsidRPr="00000000">
        <w:rPr>
          <w:sz w:val="24"/>
          <w:szCs w:val="24"/>
          <w:u w:val="single"/>
          <w:rtl w:val="0"/>
        </w:rPr>
        <w:t xml:space="preserve">Художник в режиссерском театре конца XIX - начала XX века.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 проведения занятия: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76" w:line="240" w:lineRule="auto"/>
        <w:ind w:left="394" w:right="362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доклад- Живопись на театральной сцене. Первые совместные постановки К. Коровина и А. Головина 1890-1900-х годов. Новая система художественного оформления музыкального спектакля.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1" w:line="237" w:lineRule="auto"/>
        <w:ind w:left="394" w:right="364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Доклад- К. Коровин- маэстро живописной декорации. Оформление спектаклей русского и мирового музыкального репертуара в Большом театре.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7" w:line="237" w:lineRule="auto"/>
        <w:ind w:left="394" w:right="358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Доклад- А. Головин- крупнейший художник русского театра начала ХХ века. Эволюция творчества Головина от “Ледяного дома” до “Маскарада”. Своеобразие стилистической манеры Головина.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37" w:lineRule="auto"/>
        <w:ind w:left="394" w:right="36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чём принципиальное отличие нового декорационного метода Коровина и Головина, введённого ими на сценах императорских театров?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3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Каковы стилистические особенности театральной живописи Коровина?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42" w:lineRule="auto"/>
        <w:ind w:left="394" w:right="357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Какие спектакли оформлены Головиным в стиле “grand art”? Какова суть эстетической программы Головина-Мейерхольда?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 по теме: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098"/>
        </w:tabs>
        <w:spacing w:after="0" w:before="1" w:line="237" w:lineRule="auto"/>
        <w:ind w:left="110" w:right="36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Пожарская М.Н.</w:t>
        <w:tab/>
        <w:t xml:space="preserve">Русское театрально-декорационное искусство конца XIX- начала ХХ века. М., Искусство, 1970.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37" w:lineRule="auto"/>
        <w:ind w:left="110" w:right="15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Пожарская М.Н. А.Я. Головин. Путь художника. Художник и время. М., Искусство, 1990. Рудницкий К.Л. Режиссер Мейерхольд . М., Искусство, 1970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Коган Д.З. Константин Коровин, М. , Изобразительное искусство, 1964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Style w:val="Heading1"/>
        <w:ind w:left="1204" w:right="1460" w:firstLine="0"/>
        <w:jc w:val="center"/>
        <w:rPr/>
      </w:pPr>
      <w:r w:rsidDel="00000000" w:rsidR="00000000" w:rsidRPr="00000000">
        <w:rPr>
          <w:rtl w:val="0"/>
        </w:rPr>
        <w:t xml:space="preserve">РАЗДЕЛ III</w:t>
      </w:r>
    </w:p>
    <w:p w:rsidR="00000000" w:rsidDel="00000000" w:rsidP="00000000" w:rsidRDefault="00000000" w:rsidRPr="00000000" w14:paraId="00000444">
      <w:pPr>
        <w:tabs>
          <w:tab w:val="left" w:leader="none" w:pos="1527"/>
        </w:tabs>
        <w:spacing w:before="12" w:lineRule="auto"/>
        <w:ind w:left="110" w:right="2544" w:firstLine="2184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Русское советское театрально-декорационное искусство Тема 3.1.</w:t>
        <w:tab/>
      </w:r>
      <w:r w:rsidDel="00000000" w:rsidR="00000000" w:rsidRPr="00000000">
        <w:rPr>
          <w:sz w:val="24"/>
          <w:szCs w:val="24"/>
          <w:u w:val="single"/>
          <w:rtl w:val="0"/>
        </w:rPr>
        <w:t xml:space="preserve">Многообразие направлений в сценографиии 1920х - 1930х годов.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81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Конструктивизм на сцене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 проведения занятия: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37" w:lineRule="auto"/>
        <w:ind w:left="394" w:right="361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Доклад- “Функциональный” конструктивизм В. Степановой в сценографии спектакля “ Смерть Тарелкина”.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6" w:line="293.00000000000006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Доклад- “Вещь” в театре конструктивизма. Сценография Л.Поповой в спектакле “Земля дыбом”.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93.00000000000006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Оформление Татлиным оперы В.Хлебникова “Зангези”.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40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“функционализм” сценографического решения В. Степановой?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2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Какую образную нагрузку несут “вещи” в сценографии Поповой?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75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особенность сценографического мышления В.Татлина?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 по теме: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41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Михайлова А. Мейерхольд и художники. М., Галарт, 1995 Попова Л.С. Каталог выставки произведений . М. ГТГ, 1990 Татлин В. Ретроспектива. Каталог выставки. Дюмон. Кельн. 1994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27"/>
          <w:tab w:val="left" w:leader="none" w:pos="8422"/>
          <w:tab w:val="left" w:leader="none" w:pos="9315"/>
        </w:tabs>
        <w:spacing w:after="0" w:before="74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 3.2.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Особенности развития декорационного искусства 1930х- начала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1950х годов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1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 проведения занятий: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93.00000000000006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 - Шекспир в театре А. Тышлера.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293.00000000000006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 - Сценография В. Кноблока к спектаклю “ Отелло” В Реалистическом театре Охлопкова.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0" w:line="465" w:lineRule="auto"/>
        <w:ind w:left="110" w:right="8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Доклад - Стилистика декораций Н. Шифрина к спектаклю “ Укрощение строптивой” в ЦТКА. Контрольные вопросы: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7"/>
        </w:tabs>
        <w:spacing w:after="0" w:before="18" w:line="237" w:lineRule="auto"/>
        <w:ind w:left="394" w:right="585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Принципы какой исторической декорационной системы лежат в основе пластического решения А. Тышлера?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7"/>
        </w:tabs>
        <w:spacing w:after="0" w:before="5" w:line="237" w:lineRule="auto"/>
        <w:ind w:left="394" w:right="2148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называется способ организации сценического пространства, применяемый постановщиками “ Отелло” ?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5"/>
        </w:tabs>
        <w:spacing w:after="0" w:before="4" w:line="240" w:lineRule="auto"/>
        <w:ind w:left="394" w:right="0" w:hanging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чем оригинальность сценографического приема Н. Шифрина в “Укрощении строптивой” ?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 по теме: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45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Художники театра о своем творчестве. М., Искусство, 1973 Пожарская М.Н. Ниссон Шифрин. М., Искусство, 1971 Кноблок Б.Г.  Грани призвания. М. , Искусство, 1986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1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Два театра Александра Тышлера. В сб. “ Вопросы театра”, М., 199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354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1</w:t>
      </w:r>
    </w:p>
    <w:p w:rsidR="00000000" w:rsidDel="00000000" w:rsidP="00000000" w:rsidRDefault="00000000" w:rsidRPr="00000000" w14:paraId="00000465">
      <w:pPr>
        <w:pStyle w:val="Heading1"/>
        <w:spacing w:before="2" w:lineRule="auto"/>
        <w:ind w:left="1207" w:right="1460" w:firstLine="0"/>
        <w:jc w:val="center"/>
        <w:rPr/>
      </w:pPr>
      <w:r w:rsidDel="00000000" w:rsidR="00000000" w:rsidRPr="00000000">
        <w:rPr>
          <w:rtl w:val="0"/>
        </w:rPr>
        <w:t xml:space="preserve">АННОТАЦИЯ ДИСЦИПЛИНЫ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2" w:lineRule="auto"/>
        <w:ind w:left="110" w:right="361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«Сценография русского и зарубежного театра XX века» реализуется на на факультете истории искусства кафедрой кино и современного искусства.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4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 курса - сценография русского и зарубежного театра XX века. Отечественная сценография, развиваясь в сложном взаимодействии с искусством театральным, имеет свою богатую и древнюю историю - от языческих форм обрядовых игрищ древних славян до стилистического многообразия пластических форм современного декорационного искусства и представляется одним из важнейших разделов национальной культуры.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6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курса - в формировании у студентов целостного и глубокого представления об истории развития отечественной сценографии, стилистических особенностях её эволюции; в овладении студентами знаниями и умениями и приобретением ими профессиональных навыков, необходимых специалистам в области истории и теории искусства.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 курса: дать студентам возможность познакомиться со спецификой художественного языка искусства сценографии, разнообразием форм и методов декорационного оформления спектакля; получить систематические знания по истории развития русского театрально-декорационного искусства в его исторической ретроспективе. Особенностью данного курса является то, что в результате освоения материала, будущие специалисты получат комплексные знания в области истории и теории искусства, что позволяет существенно расширить сферу их практического профессионального применения.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направлена на формирование у студентов следующих компетенций: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ПК-1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способен к подготовке и проведению научно-исследовательских работ с использованием знания фундаментальных и прикладных дисциплин в области истории искусства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ПК-1.1 Способен вести научно-исследовательскую работу в области всеобщей истории искусства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37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ПК-1.2 Способен вести научно-исследовательскую работу в области истории отечественного искусства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394" w:right="4806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освоения дисциплины обучающийся должен: Знать: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37" w:lineRule="auto"/>
        <w:ind w:left="110" w:right="35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понятия и категории декорационного искусства; типологию декорационного оформления спектакля;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5" w:lineRule="auto"/>
        <w:ind w:left="1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историю эволюции сценической площадки, основы теории сценографического искусства.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6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устройство сцены и элементов её составляющих, последовательность этапов работы сценографа, стилистические особенности каждого из периодов развития русского театрально-декорационного искусства от его истоков до современности.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37" w:lineRule="auto"/>
        <w:ind w:left="110" w:right="36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и основные произведения ведущих мастеров театрально-декорационного искусства прошлого и сценографов современного театра.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Уметь: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«читать» сценографический эскиз;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применять знания эволюции сценической площадки, основы теории стенографического искусства в исследовательской работе;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формы и методы декорационных приёмов, использованных сценографом в конкретном спектакле.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39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Владеть: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основными понятиями и категориями декорационного искусства;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навыками составления научного доклада в исследованиях по сценографии зарубежного театра XX в;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навыками составления научного доклада в исследованиях по сценографии русского театра XX в; навыками составления библиографического списка в исследованиях по сценографии русского и зарубежного театра XX в.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816" w:right="21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дисциплине предусмотрена промежуточная аттестация в форме экзамена. Общая трудоемкость освоения дисциплины составляет 3 зачетные единицы.</w:t>
      </w:r>
    </w:p>
    <w:p w:rsidR="00000000" w:rsidDel="00000000" w:rsidP="00000000" w:rsidRDefault="00000000" w:rsidRPr="00000000" w14:paraId="0000047F">
      <w:pPr>
        <w:spacing w:before="77" w:lineRule="auto"/>
        <w:ind w:left="110" w:right="359" w:firstLine="0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Приложение 2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spacing w:before="93" w:lineRule="auto"/>
        <w:ind w:left="1210" w:right="146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ЛИСТ ИЗМЕНЕНИЙ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476.0" w:type="dxa"/>
        <w:jc w:val="left"/>
        <w:tblInd w:w="6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1"/>
        <w:gridCol w:w="6003"/>
        <w:gridCol w:w="1561"/>
        <w:gridCol w:w="1321"/>
        <w:tblGridChange w:id="0">
          <w:tblGrid>
            <w:gridCol w:w="591"/>
            <w:gridCol w:w="6003"/>
            <w:gridCol w:w="1561"/>
            <w:gridCol w:w="1321"/>
          </w:tblGrid>
        </w:tblGridChange>
      </w:tblGrid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1987" w:right="625" w:hanging="135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Текст актуализации или прилагаемый к РПД документ, содержащий изменения</w:t>
            </w:r>
          </w:p>
        </w:tc>
        <w:tc>
          <w:tcPr/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311" w:right="29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/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8" w:right="7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протокола</w:t>
            </w:r>
          </w:p>
        </w:tc>
      </w:tr>
      <w:tr>
        <w:trPr>
          <w:cantSplit w:val="0"/>
          <w:trHeight w:val="618" w:hRule="atLeast"/>
          <w:tblHeader w:val="0"/>
        </w:trPr>
        <w:tc>
          <w:tcPr/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Приложение №1</w:t>
            </w:r>
          </w:p>
        </w:tc>
        <w:tc>
          <w:tcPr/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311" w:right="30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26.06.2020</w:t>
            </w:r>
          </w:p>
        </w:tc>
        <w:tc>
          <w:tcPr/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8" w:right="6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№15</w:t>
            </w:r>
          </w:p>
        </w:tc>
      </w:tr>
    </w:tbl>
    <w:p w:rsidR="00000000" w:rsidDel="00000000" w:rsidP="00000000" w:rsidRDefault="00000000" w:rsidRPr="00000000" w14:paraId="0000048C">
      <w:pPr>
        <w:jc w:val="center"/>
        <w:rPr>
          <w:sz w:val="20"/>
          <w:szCs w:val="20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" w:line="240" w:lineRule="auto"/>
        <w:ind w:left="691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Приложение к листу изменений №1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Style w:val="Heading1"/>
        <w:spacing w:before="90" w:lineRule="auto"/>
        <w:ind w:firstLine="110"/>
        <w:rPr/>
      </w:pPr>
      <w:r w:rsidDel="00000000" w:rsidR="00000000" w:rsidRPr="00000000">
        <w:rPr>
          <w:b w:val="0"/>
          <w:rtl w:val="0"/>
        </w:rPr>
        <w:t xml:space="preserve">1. </w:t>
      </w:r>
      <w:r w:rsidDel="00000000" w:rsidR="00000000" w:rsidRPr="00000000">
        <w:rPr>
          <w:rtl w:val="0"/>
        </w:rPr>
        <w:t xml:space="preserve">Структура дисциплины (к п. 2 РПД на 2020 г.)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ind w:left="1207" w:right="146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Структура дисциплины для очной формы обучения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7" w:right="684" w:hanging="7.00000000000002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42 ч., промежуточная аттестация 18 ч., самостоятельная работа обучающихся 60 ч.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ест 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81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9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/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/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" w:line="240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/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/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406" w:hRule="atLeast"/>
          <w:tblHeader w:val="0"/>
        </w:trPr>
        <w:tc>
          <w:tcPr/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963" w:hRule="atLeast"/>
          <w:tblHeader w:val="0"/>
        </w:trPr>
        <w:tc>
          <w:tcPr/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</w:tbl>
    <w:p w:rsidR="00000000" w:rsidDel="00000000" w:rsidP="00000000" w:rsidRDefault="00000000" w:rsidRPr="00000000" w14:paraId="00000505">
      <w:pPr>
        <w:spacing w:line="227" w:lineRule="auto"/>
        <w:rPr>
          <w:sz w:val="20"/>
          <w:szCs w:val="20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pStyle w:val="Heading1"/>
        <w:spacing w:before="90" w:lineRule="auto"/>
        <w:ind w:left="1211" w:right="1460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очно-заочной формы обучения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437" w:right="684" w:hanging="7.00000000000002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24 ч., промежуточная аттестация 18 ч., самостоятельная работа обучающихся 72 ч.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480"/>
        <w:gridCol w:w="625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480"/>
            <w:gridCol w:w="625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6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 мес тр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795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92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1" w:right="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1" w:hRule="atLeast"/>
          <w:tblHeader w:val="0"/>
        </w:trPr>
        <w:tc>
          <w:tcPr/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/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406" w:hRule="atLeast"/>
          <w:tblHeader w:val="0"/>
        </w:trPr>
        <w:tc>
          <w:tcPr/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</w:tbl>
    <w:p w:rsidR="00000000" w:rsidDel="00000000" w:rsidP="00000000" w:rsidRDefault="00000000" w:rsidRPr="00000000" w14:paraId="00000586">
      <w:pPr>
        <w:spacing w:line="227" w:lineRule="auto"/>
        <w:rPr>
          <w:sz w:val="20"/>
          <w:szCs w:val="20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480"/>
        <w:gridCol w:w="625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480"/>
            <w:gridCol w:w="625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1958" w:hRule="atLeast"/>
          <w:tblHeader w:val="0"/>
        </w:trPr>
        <w:tc>
          <w:tcPr/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763" w:hRule="atLeast"/>
          <w:tblHeader w:val="0"/>
        </w:trPr>
        <w:tc>
          <w:tcPr/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Style w:val="Heading1"/>
        <w:spacing w:before="90" w:lineRule="auto"/>
        <w:ind w:left="1212" w:right="1460" w:firstLine="0"/>
        <w:jc w:val="center"/>
        <w:rPr/>
      </w:pPr>
      <w:r w:rsidDel="00000000" w:rsidR="00000000" w:rsidRPr="00000000">
        <w:rPr>
          <w:rtl w:val="0"/>
        </w:rPr>
        <w:t xml:space="preserve">Структура дисциплины для заочной формы обучения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494" w:right="743" w:hanging="6.00000000000001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трудоёмкость дисциплины составляет 3 з.е., 114 ч., в том числе контактная работа обучающихся с преподавателем 12 ч., промежуточная аттестация 9 ч., самостоятельная работа обучающихся 93 ч.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755" w:hRule="atLeast"/>
          <w:tblHeader w:val="0"/>
        </w:trPr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76" w:right="1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268" w:right="255" w:firstLine="494.000000000000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дисциплины/темы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ест 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1781" w:right="1198" w:hanging="57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учебной работы (в часах)</w:t>
            </w:r>
          </w:p>
        </w:tc>
        <w:tc>
          <w:tcPr>
            <w:vMerge w:val="restart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211" w:right="204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Формы текущего контроля успеваемости, форма промежуточной аттестации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(по семестрам)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90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Контактная</w:t>
            </w:r>
          </w:p>
        </w:tc>
        <w:tc>
          <w:tcPr>
            <w:vMerge w:val="restart"/>
            <w:tcBorders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8" w:lineRule="auto"/>
              <w:ind w:left="30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</w:t>
            </w:r>
          </w:p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 м е ж ут оч на я ат те ст ац ия</w:t>
            </w:r>
          </w:p>
        </w:tc>
        <w:tc>
          <w:tcPr>
            <w:vMerge w:val="restart"/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28" w:lineRule="auto"/>
              <w:ind w:left="7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3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 м о с т о я т е л ь</w:t>
            </w:r>
          </w:p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28" w:lineRule="auto"/>
              <w:ind w:left="1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24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 а я р а б о т а</w:t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42" w:hRule="atLeast"/>
          <w:tblHeader w:val="0"/>
        </w:trPr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35" w:lineRule="auto"/>
              <w:ind w:left="76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Лекц ии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35" w:lineRule="auto"/>
              <w:ind w:left="8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 инар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37" w:lineRule="auto"/>
              <w:ind w:left="76" w:right="6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 ческие заняти я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" w:right="7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Лабора торные занятия</w:t>
            </w:r>
          </w:p>
        </w:tc>
        <w:tc>
          <w:tcPr>
            <w:vMerge w:val="continue"/>
            <w:tcBorders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8" w:hRule="atLeast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6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1 . Введение в историю отечественного театрально- декорационного искусства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</w:tbl>
    <w:p w:rsidR="00000000" w:rsidDel="00000000" w:rsidP="00000000" w:rsidRDefault="00000000" w:rsidRPr="00000000" w14:paraId="00000607">
      <w:pPr>
        <w:rPr>
          <w:sz w:val="20"/>
          <w:szCs w:val="20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383.000000000002" w:type="dxa"/>
        <w:jc w:val="left"/>
        <w:tblInd w:w="2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2113"/>
        <w:gridCol w:w="509"/>
        <w:gridCol w:w="596"/>
        <w:gridCol w:w="600"/>
        <w:gridCol w:w="792"/>
        <w:gridCol w:w="826"/>
        <w:gridCol w:w="821"/>
        <w:gridCol w:w="677"/>
        <w:gridCol w:w="1897"/>
        <w:tblGridChange w:id="0">
          <w:tblGrid>
            <w:gridCol w:w="552"/>
            <w:gridCol w:w="2113"/>
            <w:gridCol w:w="509"/>
            <w:gridCol w:w="596"/>
            <w:gridCol w:w="600"/>
            <w:gridCol w:w="792"/>
            <w:gridCol w:w="826"/>
            <w:gridCol w:w="821"/>
            <w:gridCol w:w="677"/>
            <w:gridCol w:w="1897"/>
          </w:tblGrid>
        </w:tblGridChange>
      </w:tblGrid>
      <w:tr>
        <w:trPr>
          <w:cantSplit w:val="0"/>
          <w:trHeight w:val="1406" w:hRule="atLeast"/>
          <w:tblHeader w:val="0"/>
        </w:trPr>
        <w:tc>
          <w:tcPr/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2. Русское театрально- декорационное искусство конца XIX- начала XX века.</w:t>
            </w:r>
          </w:p>
        </w:tc>
        <w:tc>
          <w:tcPr/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" w:line="237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1963" w:hRule="atLeast"/>
          <w:tblHeader w:val="0"/>
        </w:trPr>
        <w:tc>
          <w:tcPr/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1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 3. Русское советское театрально- декорационное искусство</w:t>
            </w:r>
          </w:p>
        </w:tc>
        <w:tc>
          <w:tcPr/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66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Участие в дискуссии на семинарском занятии</w:t>
            </w:r>
          </w:p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Опрос на семинаре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Экзамен</w:t>
            </w:r>
          </w:p>
        </w:tc>
        <w:tc>
          <w:tcPr/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" w:line="240" w:lineRule="auto"/>
              <w:ind w:left="76" w:right="3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на вопросы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/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34">
      <w:pPr>
        <w:rPr>
          <w:sz w:val="20"/>
          <w:szCs w:val="20"/>
        </w:rPr>
        <w:sectPr>
          <w:type w:val="nextPage"/>
          <w:pgSz w:h="16840" w:w="11900" w:orient="portrait"/>
          <w:pgMar w:bottom="280" w:top="1420" w:left="600" w:right="34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30j0zll" w:id="1"/>
    <w:bookmarkEnd w:id="1"/>
    <w:p w:rsidR="00000000" w:rsidDel="00000000" w:rsidP="00000000" w:rsidRDefault="00000000" w:rsidRPr="00000000" w14:paraId="00000635">
      <w:pPr>
        <w:pStyle w:val="Heading1"/>
        <w:spacing w:before="81" w:line="237" w:lineRule="auto"/>
        <w:ind w:left="2531" w:right="528" w:hanging="2257"/>
        <w:rPr/>
      </w:pPr>
      <w:r w:rsidDel="00000000" w:rsidR="00000000" w:rsidRPr="00000000">
        <w:rPr>
          <w:rtl w:val="0"/>
        </w:rPr>
        <w:t xml:space="preserve">Состав программного обеспечения (ПО), современных профессиональных баз данных (БД) и информационно-справочные систем (ИСС) (2020 г.)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fob9te" w:id="2"/>
    <w:bookmarkEnd w:id="2"/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6"/>
        </w:tabs>
        <w:spacing w:after="0" w:before="218" w:line="240" w:lineRule="auto"/>
        <w:ind w:left="355" w:right="0" w:hanging="24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технологии (к п.4 на 2020 г.)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znysh7" w:id="3"/>
    <w:bookmarkEnd w:id="3"/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35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период временного приостановления посещения обучающимися помещений и территории РГГУ.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et92p0" w:id="4"/>
    <w:bookmarkEnd w:id="4"/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94"/>
        </w:tabs>
        <w:spacing w:after="0" w:before="0" w:line="240" w:lineRule="auto"/>
        <w:ind w:left="293" w:right="0" w:hanging="1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видео-лекции;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tyjcwt" w:id="5"/>
    <w:bookmarkEnd w:id="5"/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"/>
        </w:tabs>
        <w:spacing w:after="0" w:before="1" w:line="240" w:lineRule="auto"/>
        <w:ind w:left="288" w:right="0" w:hanging="17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онлайн-лекции в режиме реального времени;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dy6vkm" w:id="6"/>
    <w:bookmarkEnd w:id="6"/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23"/>
        </w:tabs>
        <w:spacing w:after="0" w:before="1" w:line="237" w:lineRule="auto"/>
        <w:ind w:left="110" w:right="36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электронные учебники, учебные пособия, научные издания в электронном виде и доступ к иным электронным образовательным ресурсам;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t3h5sf" w:id="7"/>
    <w:bookmarkEnd w:id="7"/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94"/>
        </w:tabs>
        <w:spacing w:after="0" w:before="0" w:line="240" w:lineRule="auto"/>
        <w:ind w:left="293" w:right="0" w:hanging="1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системы для электронного тестирования;</w:t>
      </w:r>
    </w:p>
    <w:bookmarkStart w:colFirst="0" w:colLast="0" w:name="bookmark=id.4d34og8" w:id="8"/>
    <w:bookmarkEnd w:id="8"/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94"/>
        </w:tabs>
        <w:spacing w:after="0" w:before="60" w:line="240" w:lineRule="auto"/>
        <w:ind w:left="293" w:right="0" w:hanging="1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консультации с использованием телекоммуникационных средств.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s8eyo1" w:id="9"/>
    <w:bookmarkEnd w:id="9"/>
    <w:p w:rsidR="00000000" w:rsidDel="00000000" w:rsidP="00000000" w:rsidRDefault="00000000" w:rsidRPr="00000000" w14:paraId="00000644">
      <w:pPr>
        <w:pStyle w:val="Heading1"/>
        <w:numPr>
          <w:ilvl w:val="0"/>
          <w:numId w:val="13"/>
        </w:numPr>
        <w:tabs>
          <w:tab w:val="left" w:leader="none" w:pos="356"/>
        </w:tabs>
        <w:spacing w:before="90" w:line="275" w:lineRule="auto"/>
        <w:ind w:left="355" w:hanging="246"/>
        <w:rPr/>
      </w:pPr>
      <w:r w:rsidDel="00000000" w:rsidR="00000000" w:rsidRPr="00000000">
        <w:rPr>
          <w:rtl w:val="0"/>
        </w:rPr>
        <w:t xml:space="preserve">Перечень ПО</w:t>
      </w:r>
    </w:p>
    <w:bookmarkStart w:colFirst="0" w:colLast="0" w:name="bookmark=id.17dp8vu" w:id="10"/>
    <w:bookmarkEnd w:id="10"/>
    <w:p w:rsidR="00000000" w:rsidDel="00000000" w:rsidP="00000000" w:rsidRDefault="00000000" w:rsidRPr="00000000" w14:paraId="00000645">
      <w:pPr>
        <w:spacing w:after="6" w:line="275" w:lineRule="auto"/>
        <w:ind w:left="958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1</w:t>
      </w:r>
    </w:p>
    <w:tbl>
      <w:tblPr>
        <w:tblStyle w:val="Table28"/>
        <w:tblW w:w="9364.0" w:type="dxa"/>
        <w:jc w:val="left"/>
        <w:tblInd w:w="12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3971"/>
        <w:gridCol w:w="1796"/>
        <w:gridCol w:w="2968"/>
        <w:tblGridChange w:id="0">
          <w:tblGrid>
            <w:gridCol w:w="629"/>
            <w:gridCol w:w="3971"/>
            <w:gridCol w:w="1796"/>
            <w:gridCol w:w="2968"/>
          </w:tblGrid>
        </w:tblGridChange>
      </w:tblGrid>
      <w:tr>
        <w:trPr>
          <w:cantSplit w:val="0"/>
          <w:trHeight w:val="854" w:hRule="atLeast"/>
          <w:tblHeader w:val="0"/>
        </w:trPr>
        <w:tc>
          <w:tcPr/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/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118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ПО</w:t>
            </w:r>
          </w:p>
        </w:tc>
        <w:tc>
          <w:tcPr/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24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Производитель</w:t>
            </w:r>
          </w:p>
        </w:tc>
        <w:tc>
          <w:tcPr/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7" w:line="240" w:lineRule="auto"/>
              <w:ind w:left="297" w:right="28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Способ распространения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лицензионное или свободно распространяемое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455" w:hRule="atLeast"/>
          <w:tblHeader w:val="0"/>
        </w:trPr>
        <w:tc>
          <w:tcPr/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 Master Collection CS4</w:t>
            </w:r>
          </w:p>
        </w:tc>
        <w:tc>
          <w:tcPr/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Adobe</w:t>
            </w:r>
          </w:p>
        </w:tc>
        <w:tc>
          <w:tcPr/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2010</w:t>
            </w:r>
          </w:p>
        </w:tc>
        <w:tc>
          <w:tcPr/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7 Pro</w:t>
            </w:r>
          </w:p>
        </w:tc>
        <w:tc>
          <w:tcPr/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 Office 2013</w:t>
            </w:r>
          </w:p>
        </w:tc>
        <w:tc>
          <w:tcPr/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Windows 10 Pro</w:t>
            </w:r>
          </w:p>
        </w:tc>
        <w:tc>
          <w:tcPr/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Microsoft</w:t>
            </w:r>
          </w:p>
        </w:tc>
        <w:tc>
          <w:tcPr/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 Endpoint Security</w:t>
            </w:r>
          </w:p>
        </w:tc>
        <w:tc>
          <w:tcPr/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Kaspersky</w:t>
            </w:r>
          </w:p>
        </w:tc>
        <w:tc>
          <w:tcPr/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/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Zoom</w:t>
            </w:r>
          </w:p>
        </w:tc>
        <w:tc>
          <w:tcPr/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лицензионное</w:t>
            </w:r>
          </w:p>
        </w:tc>
      </w:tr>
    </w:tbl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rdcrjn" w:id="11"/>
    <w:bookmarkEnd w:id="11"/>
    <w:p w:rsidR="00000000" w:rsidDel="00000000" w:rsidP="00000000" w:rsidRDefault="00000000" w:rsidRPr="00000000" w14:paraId="0000066C">
      <w:pPr>
        <w:pStyle w:val="Heading1"/>
        <w:numPr>
          <w:ilvl w:val="0"/>
          <w:numId w:val="13"/>
        </w:numPr>
        <w:tabs>
          <w:tab w:val="left" w:leader="none" w:pos="356"/>
        </w:tabs>
        <w:spacing w:before="90" w:line="272" w:lineRule="auto"/>
        <w:ind w:left="355" w:hanging="246"/>
        <w:rPr/>
      </w:pPr>
      <w:r w:rsidDel="00000000" w:rsidR="00000000" w:rsidRPr="00000000">
        <w:rPr>
          <w:rtl w:val="0"/>
        </w:rPr>
        <w:t xml:space="preserve">Перечень БД и ИСС</w:t>
      </w:r>
    </w:p>
    <w:bookmarkStart w:colFirst="0" w:colLast="0" w:name="bookmark=id.26in1rg" w:id="12"/>
    <w:bookmarkEnd w:id="12"/>
    <w:p w:rsidR="00000000" w:rsidDel="00000000" w:rsidP="00000000" w:rsidRDefault="00000000" w:rsidRPr="00000000" w14:paraId="0000066D">
      <w:pPr>
        <w:spacing w:after="11" w:line="272" w:lineRule="auto"/>
        <w:ind w:left="110" w:right="354" w:firstLine="0"/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Таблица 2</w:t>
      </w:r>
    </w:p>
    <w:tbl>
      <w:tblPr>
        <w:tblStyle w:val="Table29"/>
        <w:tblW w:w="9363.0" w:type="dxa"/>
        <w:jc w:val="left"/>
        <w:tblInd w:w="12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80"/>
        <w:tblGridChange w:id="0">
          <w:tblGrid>
            <w:gridCol w:w="883"/>
            <w:gridCol w:w="8480"/>
          </w:tblGrid>
        </w:tblGridChange>
      </w:tblGrid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15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/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3467" w:right="346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</w:p>
        </w:tc>
      </w:tr>
      <w:tr>
        <w:trPr>
          <w:cantSplit w:val="0"/>
          <w:trHeight w:val="1358" w:hRule="atLeast"/>
          <w:tblHeader w:val="0"/>
        </w:trPr>
        <w:tc>
          <w:tcPr/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6" w:right="6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Международные реферативные наукометрические БД, доступные в рамках национальной подписки в 2020 г.</w:t>
            </w:r>
          </w:p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37" w:lineRule="auto"/>
              <w:ind w:left="782" w:right="616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Web of Science Scopus</w:t>
            </w:r>
          </w:p>
        </w:tc>
      </w:tr>
    </w:tbl>
    <w:p w:rsidR="00000000" w:rsidDel="00000000" w:rsidP="00000000" w:rsidRDefault="00000000" w:rsidRPr="00000000" w14:paraId="00000673">
      <w:pPr>
        <w:spacing w:line="237" w:lineRule="auto"/>
        <w:rPr>
          <w:sz w:val="24"/>
          <w:szCs w:val="24"/>
        </w:rPr>
        <w:sectPr>
          <w:type w:val="nextPage"/>
          <w:pgSz w:h="16840" w:w="11900" w:orient="portrait"/>
          <w:pgMar w:bottom="280" w:top="1340" w:left="600" w:right="3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9363.0" w:type="dxa"/>
        <w:jc w:val="left"/>
        <w:tblInd w:w="12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3"/>
        <w:gridCol w:w="8480"/>
        <w:tblGridChange w:id="0">
          <w:tblGrid>
            <w:gridCol w:w="883"/>
            <w:gridCol w:w="8480"/>
          </w:tblGrid>
        </w:tblGridChange>
      </w:tblGrid>
      <w:tr>
        <w:trPr>
          <w:cantSplit w:val="0"/>
          <w:trHeight w:val="2260" w:hRule="atLeast"/>
          <w:tblHeader w:val="0"/>
        </w:trPr>
        <w:tc>
          <w:tcPr/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6" w:right="6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БД, доступные в рамках национальной подписки в 2020 г.</w:t>
            </w:r>
          </w:p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82" w:right="32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Cambridge University Press PrоQuest Dissertation &amp; Theses Global SAGE Journals</w:t>
            </w:r>
          </w:p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Журналы Taylor and Francis</w:t>
            </w:r>
          </w:p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издания издательства Springer</w:t>
            </w:r>
          </w:p>
        </w:tc>
      </w:tr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797" w:right="4298" w:hanging="72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Профессиональные полнотекстовые БД JSTOR</w:t>
            </w:r>
          </w:p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Издания по общественным и гуманитарным наукам</w:t>
            </w:r>
          </w:p>
        </w:tc>
      </w:tr>
      <w:tr>
        <w:trPr>
          <w:cantSplit w:val="0"/>
          <w:trHeight w:val="1060" w:hRule="atLeast"/>
          <w:tblHeader w:val="0"/>
        </w:trPr>
        <w:tc>
          <w:tcPr/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5" w:line="237" w:lineRule="auto"/>
              <w:ind w:left="782" w:right="3570" w:hanging="70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Компьютерные справочные правовые системы Консультант Плюс,</w:t>
            </w:r>
          </w:p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8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Гарант</w:t>
            </w:r>
          </w:p>
        </w:tc>
      </w:tr>
    </w:tbl>
    <w:p w:rsidR="00000000" w:rsidDel="00000000" w:rsidP="00000000" w:rsidRDefault="00000000" w:rsidRPr="00000000" w14:paraId="00000680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1420" w:left="600" w:right="3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94" w:hanging="28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455" w:hanging="284"/>
      </w:pPr>
      <w:rPr/>
    </w:lvl>
    <w:lvl w:ilvl="2">
      <w:start w:val="0"/>
      <w:numFmt w:val="bullet"/>
      <w:lvlText w:val="•"/>
      <w:lvlJc w:val="left"/>
      <w:pPr>
        <w:ind w:left="2511" w:hanging="284"/>
      </w:pPr>
      <w:rPr/>
    </w:lvl>
    <w:lvl w:ilvl="3">
      <w:start w:val="0"/>
      <w:numFmt w:val="bullet"/>
      <w:lvlText w:val="•"/>
      <w:lvlJc w:val="left"/>
      <w:pPr>
        <w:ind w:left="3567" w:hanging="284"/>
      </w:pPr>
      <w:rPr/>
    </w:lvl>
    <w:lvl w:ilvl="4">
      <w:start w:val="0"/>
      <w:numFmt w:val="bullet"/>
      <w:lvlText w:val="•"/>
      <w:lvlJc w:val="left"/>
      <w:pPr>
        <w:ind w:left="4623" w:hanging="284"/>
      </w:pPr>
      <w:rPr/>
    </w:lvl>
    <w:lvl w:ilvl="5">
      <w:start w:val="0"/>
      <w:numFmt w:val="bullet"/>
      <w:lvlText w:val="•"/>
      <w:lvlJc w:val="left"/>
      <w:pPr>
        <w:ind w:left="5679" w:hanging="284"/>
      </w:pPr>
      <w:rPr/>
    </w:lvl>
    <w:lvl w:ilvl="6">
      <w:start w:val="0"/>
      <w:numFmt w:val="bullet"/>
      <w:lvlText w:val="•"/>
      <w:lvlJc w:val="left"/>
      <w:pPr>
        <w:ind w:left="6735" w:hanging="284"/>
      </w:pPr>
      <w:rPr/>
    </w:lvl>
    <w:lvl w:ilvl="7">
      <w:start w:val="0"/>
      <w:numFmt w:val="bullet"/>
      <w:lvlText w:val="•"/>
      <w:lvlJc w:val="left"/>
      <w:pPr>
        <w:ind w:left="7791" w:hanging="284"/>
      </w:pPr>
      <w:rPr/>
    </w:lvl>
    <w:lvl w:ilvl="8">
      <w:start w:val="0"/>
      <w:numFmt w:val="bullet"/>
      <w:lvlText w:val="•"/>
      <w:lvlJc w:val="left"/>
      <w:pPr>
        <w:ind w:left="8847" w:hanging="2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94" w:hanging="28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455" w:hanging="284"/>
      </w:pPr>
      <w:rPr/>
    </w:lvl>
    <w:lvl w:ilvl="2">
      <w:start w:val="0"/>
      <w:numFmt w:val="bullet"/>
      <w:lvlText w:val="•"/>
      <w:lvlJc w:val="left"/>
      <w:pPr>
        <w:ind w:left="2511" w:hanging="284"/>
      </w:pPr>
      <w:rPr/>
    </w:lvl>
    <w:lvl w:ilvl="3">
      <w:start w:val="0"/>
      <w:numFmt w:val="bullet"/>
      <w:lvlText w:val="•"/>
      <w:lvlJc w:val="left"/>
      <w:pPr>
        <w:ind w:left="3567" w:hanging="284"/>
      </w:pPr>
      <w:rPr/>
    </w:lvl>
    <w:lvl w:ilvl="4">
      <w:start w:val="0"/>
      <w:numFmt w:val="bullet"/>
      <w:lvlText w:val="•"/>
      <w:lvlJc w:val="left"/>
      <w:pPr>
        <w:ind w:left="4623" w:hanging="284"/>
      </w:pPr>
      <w:rPr/>
    </w:lvl>
    <w:lvl w:ilvl="5">
      <w:start w:val="0"/>
      <w:numFmt w:val="bullet"/>
      <w:lvlText w:val="•"/>
      <w:lvlJc w:val="left"/>
      <w:pPr>
        <w:ind w:left="5679" w:hanging="284"/>
      </w:pPr>
      <w:rPr/>
    </w:lvl>
    <w:lvl w:ilvl="6">
      <w:start w:val="0"/>
      <w:numFmt w:val="bullet"/>
      <w:lvlText w:val="•"/>
      <w:lvlJc w:val="left"/>
      <w:pPr>
        <w:ind w:left="6735" w:hanging="284"/>
      </w:pPr>
      <w:rPr/>
    </w:lvl>
    <w:lvl w:ilvl="7">
      <w:start w:val="0"/>
      <w:numFmt w:val="bullet"/>
      <w:lvlText w:val="•"/>
      <w:lvlJc w:val="left"/>
      <w:pPr>
        <w:ind w:left="7791" w:hanging="284"/>
      </w:pPr>
      <w:rPr/>
    </w:lvl>
    <w:lvl w:ilvl="8">
      <w:start w:val="0"/>
      <w:numFmt w:val="bullet"/>
      <w:lvlText w:val="•"/>
      <w:lvlJc w:val="left"/>
      <w:pPr>
        <w:ind w:left="8847" w:hanging="284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94" w:hanging="28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455" w:hanging="284"/>
      </w:pPr>
      <w:rPr/>
    </w:lvl>
    <w:lvl w:ilvl="2">
      <w:start w:val="0"/>
      <w:numFmt w:val="bullet"/>
      <w:lvlText w:val="•"/>
      <w:lvlJc w:val="left"/>
      <w:pPr>
        <w:ind w:left="2511" w:hanging="284"/>
      </w:pPr>
      <w:rPr/>
    </w:lvl>
    <w:lvl w:ilvl="3">
      <w:start w:val="0"/>
      <w:numFmt w:val="bullet"/>
      <w:lvlText w:val="•"/>
      <w:lvlJc w:val="left"/>
      <w:pPr>
        <w:ind w:left="3567" w:hanging="284"/>
      </w:pPr>
      <w:rPr/>
    </w:lvl>
    <w:lvl w:ilvl="4">
      <w:start w:val="0"/>
      <w:numFmt w:val="bullet"/>
      <w:lvlText w:val="•"/>
      <w:lvlJc w:val="left"/>
      <w:pPr>
        <w:ind w:left="4623" w:hanging="284"/>
      </w:pPr>
      <w:rPr/>
    </w:lvl>
    <w:lvl w:ilvl="5">
      <w:start w:val="0"/>
      <w:numFmt w:val="bullet"/>
      <w:lvlText w:val="•"/>
      <w:lvlJc w:val="left"/>
      <w:pPr>
        <w:ind w:left="5679" w:hanging="284"/>
      </w:pPr>
      <w:rPr/>
    </w:lvl>
    <w:lvl w:ilvl="6">
      <w:start w:val="0"/>
      <w:numFmt w:val="bullet"/>
      <w:lvlText w:val="•"/>
      <w:lvlJc w:val="left"/>
      <w:pPr>
        <w:ind w:left="6735" w:hanging="284"/>
      </w:pPr>
      <w:rPr/>
    </w:lvl>
    <w:lvl w:ilvl="7">
      <w:start w:val="0"/>
      <w:numFmt w:val="bullet"/>
      <w:lvlText w:val="•"/>
      <w:lvlJc w:val="left"/>
      <w:pPr>
        <w:ind w:left="7791" w:hanging="284"/>
      </w:pPr>
      <w:rPr/>
    </w:lvl>
    <w:lvl w:ilvl="8">
      <w:start w:val="0"/>
      <w:numFmt w:val="bullet"/>
      <w:lvlText w:val="•"/>
      <w:lvlJc w:val="left"/>
      <w:pPr>
        <w:ind w:left="8847" w:hanging="284"/>
      </w:pPr>
      <w:rPr/>
    </w:lvl>
  </w:abstractNum>
  <w:abstractNum w:abstractNumId="4">
    <w:lvl w:ilvl="0">
      <w:start w:val="6"/>
      <w:numFmt w:val="decimal"/>
      <w:lvlText w:val="%1."/>
      <w:lvlJc w:val="left"/>
      <w:pPr>
        <w:ind w:left="355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715" w:hanging="60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2">
      <w:start w:val="0"/>
      <w:numFmt w:val="bullet"/>
      <w:lvlText w:val="•"/>
      <w:lvlJc w:val="left"/>
      <w:pPr>
        <w:ind w:left="1857" w:hanging="605"/>
      </w:pPr>
      <w:rPr/>
    </w:lvl>
    <w:lvl w:ilvl="3">
      <w:start w:val="0"/>
      <w:numFmt w:val="bullet"/>
      <w:lvlText w:val="•"/>
      <w:lvlJc w:val="left"/>
      <w:pPr>
        <w:ind w:left="2995" w:hanging="605"/>
      </w:pPr>
      <w:rPr/>
    </w:lvl>
    <w:lvl w:ilvl="4">
      <w:start w:val="0"/>
      <w:numFmt w:val="bullet"/>
      <w:lvlText w:val="•"/>
      <w:lvlJc w:val="left"/>
      <w:pPr>
        <w:ind w:left="4133" w:hanging="605"/>
      </w:pPr>
      <w:rPr/>
    </w:lvl>
    <w:lvl w:ilvl="5">
      <w:start w:val="0"/>
      <w:numFmt w:val="bullet"/>
      <w:lvlText w:val="•"/>
      <w:lvlJc w:val="left"/>
      <w:pPr>
        <w:ind w:left="5270" w:hanging="605"/>
      </w:pPr>
      <w:rPr/>
    </w:lvl>
    <w:lvl w:ilvl="6">
      <w:start w:val="0"/>
      <w:numFmt w:val="bullet"/>
      <w:lvlText w:val="•"/>
      <w:lvlJc w:val="left"/>
      <w:pPr>
        <w:ind w:left="6408" w:hanging="605"/>
      </w:pPr>
      <w:rPr/>
    </w:lvl>
    <w:lvl w:ilvl="7">
      <w:start w:val="0"/>
      <w:numFmt w:val="bullet"/>
      <w:lvlText w:val="•"/>
      <w:lvlJc w:val="left"/>
      <w:pPr>
        <w:ind w:left="7546" w:hanging="605"/>
      </w:pPr>
      <w:rPr/>
    </w:lvl>
    <w:lvl w:ilvl="8">
      <w:start w:val="0"/>
      <w:numFmt w:val="bullet"/>
      <w:lvlText w:val="•"/>
      <w:lvlJc w:val="left"/>
      <w:pPr>
        <w:ind w:left="8683" w:hanging="605"/>
      </w:pPr>
      <w:rPr/>
    </w:lvl>
  </w:abstractNum>
  <w:abstractNum w:abstractNumId="5">
    <w:lvl w:ilvl="0">
      <w:start w:val="0"/>
      <w:numFmt w:val="bullet"/>
      <w:lvlText w:val="●"/>
      <w:lvlJc w:val="left"/>
      <w:pPr>
        <w:ind w:left="394" w:hanging="284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0"/>
      <w:numFmt w:val="bullet"/>
      <w:lvlText w:val="•"/>
      <w:lvlJc w:val="left"/>
      <w:pPr>
        <w:ind w:left="1455" w:hanging="284"/>
      </w:pPr>
      <w:rPr/>
    </w:lvl>
    <w:lvl w:ilvl="2">
      <w:start w:val="0"/>
      <w:numFmt w:val="bullet"/>
      <w:lvlText w:val="•"/>
      <w:lvlJc w:val="left"/>
      <w:pPr>
        <w:ind w:left="2511" w:hanging="284"/>
      </w:pPr>
      <w:rPr/>
    </w:lvl>
    <w:lvl w:ilvl="3">
      <w:start w:val="0"/>
      <w:numFmt w:val="bullet"/>
      <w:lvlText w:val="•"/>
      <w:lvlJc w:val="left"/>
      <w:pPr>
        <w:ind w:left="3567" w:hanging="284"/>
      </w:pPr>
      <w:rPr/>
    </w:lvl>
    <w:lvl w:ilvl="4">
      <w:start w:val="0"/>
      <w:numFmt w:val="bullet"/>
      <w:lvlText w:val="•"/>
      <w:lvlJc w:val="left"/>
      <w:pPr>
        <w:ind w:left="4623" w:hanging="284"/>
      </w:pPr>
      <w:rPr/>
    </w:lvl>
    <w:lvl w:ilvl="5">
      <w:start w:val="0"/>
      <w:numFmt w:val="bullet"/>
      <w:lvlText w:val="•"/>
      <w:lvlJc w:val="left"/>
      <w:pPr>
        <w:ind w:left="5679" w:hanging="284"/>
      </w:pPr>
      <w:rPr/>
    </w:lvl>
    <w:lvl w:ilvl="6">
      <w:start w:val="0"/>
      <w:numFmt w:val="bullet"/>
      <w:lvlText w:val="•"/>
      <w:lvlJc w:val="left"/>
      <w:pPr>
        <w:ind w:left="6735" w:hanging="284"/>
      </w:pPr>
      <w:rPr/>
    </w:lvl>
    <w:lvl w:ilvl="7">
      <w:start w:val="0"/>
      <w:numFmt w:val="bullet"/>
      <w:lvlText w:val="•"/>
      <w:lvlJc w:val="left"/>
      <w:pPr>
        <w:ind w:left="7791" w:hanging="284"/>
      </w:pPr>
      <w:rPr/>
    </w:lvl>
    <w:lvl w:ilvl="8">
      <w:start w:val="0"/>
      <w:numFmt w:val="bullet"/>
      <w:lvlText w:val="•"/>
      <w:lvlJc w:val="left"/>
      <w:pPr>
        <w:ind w:left="8847" w:hanging="284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94" w:hanging="284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681" w:hanging="361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2711" w:hanging="360.99999999999955"/>
      </w:pPr>
      <w:rPr/>
    </w:lvl>
    <w:lvl w:ilvl="3">
      <w:start w:val="0"/>
      <w:numFmt w:val="bullet"/>
      <w:lvlText w:val="•"/>
      <w:lvlJc w:val="left"/>
      <w:pPr>
        <w:ind w:left="3742" w:hanging="361.00000000000045"/>
      </w:pPr>
      <w:rPr/>
    </w:lvl>
    <w:lvl w:ilvl="4">
      <w:start w:val="0"/>
      <w:numFmt w:val="bullet"/>
      <w:lvlText w:val="•"/>
      <w:lvlJc w:val="left"/>
      <w:pPr>
        <w:ind w:left="4773" w:hanging="361"/>
      </w:pPr>
      <w:rPr/>
    </w:lvl>
    <w:lvl w:ilvl="5">
      <w:start w:val="0"/>
      <w:numFmt w:val="bullet"/>
      <w:lvlText w:val="•"/>
      <w:lvlJc w:val="left"/>
      <w:pPr>
        <w:ind w:left="5804" w:hanging="361"/>
      </w:pPr>
      <w:rPr/>
    </w:lvl>
    <w:lvl w:ilvl="6">
      <w:start w:val="0"/>
      <w:numFmt w:val="bullet"/>
      <w:lvlText w:val="•"/>
      <w:lvlJc w:val="left"/>
      <w:pPr>
        <w:ind w:left="6835" w:hanging="361"/>
      </w:pPr>
      <w:rPr/>
    </w:lvl>
    <w:lvl w:ilvl="7">
      <w:start w:val="0"/>
      <w:numFmt w:val="bullet"/>
      <w:lvlText w:val="•"/>
      <w:lvlJc w:val="left"/>
      <w:pPr>
        <w:ind w:left="7866" w:hanging="361"/>
      </w:pPr>
      <w:rPr/>
    </w:lvl>
    <w:lvl w:ilvl="8">
      <w:start w:val="0"/>
      <w:numFmt w:val="bullet"/>
      <w:lvlText w:val="•"/>
      <w:lvlJc w:val="left"/>
      <w:pPr>
        <w:ind w:left="8897" w:hanging="361"/>
      </w:pPr>
      <w:rPr/>
    </w:lvl>
  </w:abstractNum>
  <w:abstractNum w:abstractNumId="7">
    <w:lvl w:ilvl="0">
      <w:start w:val="0"/>
      <w:numFmt w:val="bullet"/>
      <w:lvlText w:val="-"/>
      <w:lvlJc w:val="left"/>
      <w:pPr>
        <w:ind w:left="110" w:hanging="183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203" w:hanging="183"/>
      </w:pPr>
      <w:rPr/>
    </w:lvl>
    <w:lvl w:ilvl="2">
      <w:start w:val="0"/>
      <w:numFmt w:val="bullet"/>
      <w:lvlText w:val="•"/>
      <w:lvlJc w:val="left"/>
      <w:pPr>
        <w:ind w:left="2287" w:hanging="183"/>
      </w:pPr>
      <w:rPr/>
    </w:lvl>
    <w:lvl w:ilvl="3">
      <w:start w:val="0"/>
      <w:numFmt w:val="bullet"/>
      <w:lvlText w:val="•"/>
      <w:lvlJc w:val="left"/>
      <w:pPr>
        <w:ind w:left="3371" w:hanging="183"/>
      </w:pPr>
      <w:rPr/>
    </w:lvl>
    <w:lvl w:ilvl="4">
      <w:start w:val="0"/>
      <w:numFmt w:val="bullet"/>
      <w:lvlText w:val="•"/>
      <w:lvlJc w:val="left"/>
      <w:pPr>
        <w:ind w:left="4455" w:hanging="183"/>
      </w:pPr>
      <w:rPr/>
    </w:lvl>
    <w:lvl w:ilvl="5">
      <w:start w:val="0"/>
      <w:numFmt w:val="bullet"/>
      <w:lvlText w:val="•"/>
      <w:lvlJc w:val="left"/>
      <w:pPr>
        <w:ind w:left="5539" w:hanging="183"/>
      </w:pPr>
      <w:rPr/>
    </w:lvl>
    <w:lvl w:ilvl="6">
      <w:start w:val="0"/>
      <w:numFmt w:val="bullet"/>
      <w:lvlText w:val="•"/>
      <w:lvlJc w:val="left"/>
      <w:pPr>
        <w:ind w:left="6623" w:hanging="183"/>
      </w:pPr>
      <w:rPr/>
    </w:lvl>
    <w:lvl w:ilvl="7">
      <w:start w:val="0"/>
      <w:numFmt w:val="bullet"/>
      <w:lvlText w:val="•"/>
      <w:lvlJc w:val="left"/>
      <w:pPr>
        <w:ind w:left="7707" w:hanging="182.9999999999991"/>
      </w:pPr>
      <w:rPr/>
    </w:lvl>
    <w:lvl w:ilvl="8">
      <w:start w:val="0"/>
      <w:numFmt w:val="bullet"/>
      <w:lvlText w:val="•"/>
      <w:lvlJc w:val="left"/>
      <w:pPr>
        <w:ind w:left="8791" w:hanging="183"/>
      </w:pPr>
      <w:rPr/>
    </w:lvl>
  </w:abstractNum>
  <w:abstractNum w:abstractNumId="8">
    <w:lvl w:ilvl="0">
      <w:start w:val="3"/>
      <w:numFmt w:val="decimal"/>
      <w:lvlText w:val="%1."/>
      <w:lvlJc w:val="left"/>
      <w:pPr>
        <w:ind w:left="413" w:hanging="303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533" w:hanging="423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0"/>
      <w:numFmt w:val="bullet"/>
      <w:lvlText w:val="•"/>
      <w:lvlJc w:val="left"/>
      <w:pPr>
        <w:ind w:left="1697" w:hanging="423"/>
      </w:pPr>
      <w:rPr/>
    </w:lvl>
    <w:lvl w:ilvl="3">
      <w:start w:val="0"/>
      <w:numFmt w:val="bullet"/>
      <w:lvlText w:val="•"/>
      <w:lvlJc w:val="left"/>
      <w:pPr>
        <w:ind w:left="2855" w:hanging="423"/>
      </w:pPr>
      <w:rPr/>
    </w:lvl>
    <w:lvl w:ilvl="4">
      <w:start w:val="0"/>
      <w:numFmt w:val="bullet"/>
      <w:lvlText w:val="•"/>
      <w:lvlJc w:val="left"/>
      <w:pPr>
        <w:ind w:left="4013" w:hanging="423"/>
      </w:pPr>
      <w:rPr/>
    </w:lvl>
    <w:lvl w:ilvl="5">
      <w:start w:val="0"/>
      <w:numFmt w:val="bullet"/>
      <w:lvlText w:val="•"/>
      <w:lvlJc w:val="left"/>
      <w:pPr>
        <w:ind w:left="5170" w:hanging="423"/>
      </w:pPr>
      <w:rPr/>
    </w:lvl>
    <w:lvl w:ilvl="6">
      <w:start w:val="0"/>
      <w:numFmt w:val="bullet"/>
      <w:lvlText w:val="•"/>
      <w:lvlJc w:val="left"/>
      <w:pPr>
        <w:ind w:left="6328" w:hanging="423"/>
      </w:pPr>
      <w:rPr/>
    </w:lvl>
    <w:lvl w:ilvl="7">
      <w:start w:val="0"/>
      <w:numFmt w:val="bullet"/>
      <w:lvlText w:val="•"/>
      <w:lvlJc w:val="left"/>
      <w:pPr>
        <w:ind w:left="7486" w:hanging="422.9999999999991"/>
      </w:pPr>
      <w:rPr/>
    </w:lvl>
    <w:lvl w:ilvl="8">
      <w:start w:val="0"/>
      <w:numFmt w:val="bullet"/>
      <w:lvlText w:val="•"/>
      <w:lvlJc w:val="left"/>
      <w:pPr>
        <w:ind w:left="8643" w:hanging="423"/>
      </w:pPr>
      <w:rPr/>
    </w:lvl>
  </w:abstractNum>
  <w:abstractNum w:abstractNumId="9">
    <w:lvl w:ilvl="0">
      <w:start w:val="7"/>
      <w:numFmt w:val="decimal"/>
      <w:lvlText w:val="%1."/>
      <w:lvlJc w:val="left"/>
      <w:pPr>
        <w:ind w:left="413" w:hanging="303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●"/>
      <w:lvlJc w:val="left"/>
      <w:pPr>
        <w:ind w:left="830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2">
      <w:start w:val="0"/>
      <w:numFmt w:val="bullet"/>
      <w:lvlText w:val="-"/>
      <w:lvlJc w:val="left"/>
      <w:pPr>
        <w:ind w:left="821" w:hanging="144.0000000000001"/>
      </w:pPr>
      <w:rPr>
        <w:rFonts w:ascii="Times New Roman" w:cs="Times New Roman" w:eastAsia="Times New Roman" w:hAnsi="Times New Roman"/>
        <w:sz w:val="24"/>
        <w:szCs w:val="24"/>
      </w:rPr>
    </w:lvl>
    <w:lvl w:ilvl="3">
      <w:start w:val="0"/>
      <w:numFmt w:val="bullet"/>
      <w:lvlText w:val="•"/>
      <w:lvlJc w:val="left"/>
      <w:pPr>
        <w:ind w:left="2104" w:hanging="144"/>
      </w:pPr>
      <w:rPr/>
    </w:lvl>
    <w:lvl w:ilvl="4">
      <w:start w:val="0"/>
      <w:numFmt w:val="bullet"/>
      <w:lvlText w:val="•"/>
      <w:lvlJc w:val="left"/>
      <w:pPr>
        <w:ind w:left="3369" w:hanging="144"/>
      </w:pPr>
      <w:rPr/>
    </w:lvl>
    <w:lvl w:ilvl="5">
      <w:start w:val="0"/>
      <w:numFmt w:val="bullet"/>
      <w:lvlText w:val="•"/>
      <w:lvlJc w:val="left"/>
      <w:pPr>
        <w:ind w:left="4634" w:hanging="144"/>
      </w:pPr>
      <w:rPr/>
    </w:lvl>
    <w:lvl w:ilvl="6">
      <w:start w:val="0"/>
      <w:numFmt w:val="bullet"/>
      <w:lvlText w:val="•"/>
      <w:lvlJc w:val="left"/>
      <w:pPr>
        <w:ind w:left="5899" w:hanging="144"/>
      </w:pPr>
      <w:rPr/>
    </w:lvl>
    <w:lvl w:ilvl="7">
      <w:start w:val="0"/>
      <w:numFmt w:val="bullet"/>
      <w:lvlText w:val="•"/>
      <w:lvlJc w:val="left"/>
      <w:pPr>
        <w:ind w:left="7164" w:hanging="144"/>
      </w:pPr>
      <w:rPr/>
    </w:lvl>
    <w:lvl w:ilvl="8">
      <w:start w:val="0"/>
      <w:numFmt w:val="bullet"/>
      <w:lvlText w:val="•"/>
      <w:lvlJc w:val="left"/>
      <w:pPr>
        <w:ind w:left="8429" w:hanging="144"/>
      </w:pPr>
      <w:rPr/>
    </w:lvl>
  </w:abstractNum>
  <w:abstractNum w:abstractNumId="10">
    <w:lvl w:ilvl="0">
      <w:start w:val="1"/>
      <w:numFmt w:val="decimal"/>
      <w:lvlText w:val="%1"/>
      <w:lvlJc w:val="left"/>
      <w:pPr>
        <w:ind w:left="533" w:hanging="423"/>
      </w:pPr>
      <w:rPr/>
    </w:lvl>
    <w:lvl w:ilvl="1">
      <w:start w:val="1"/>
      <w:numFmt w:val="decimal"/>
      <w:lvlText w:val="%1.%2."/>
      <w:lvlJc w:val="left"/>
      <w:pPr>
        <w:ind w:left="533" w:hanging="423"/>
      </w:pPr>
      <w:rPr>
        <w:b w:val="1"/>
      </w:rPr>
    </w:lvl>
    <w:lvl w:ilvl="2">
      <w:start w:val="0"/>
      <w:numFmt w:val="bullet"/>
      <w:lvlText w:val="•"/>
      <w:lvlJc w:val="left"/>
      <w:pPr>
        <w:ind w:left="2623" w:hanging="423"/>
      </w:pPr>
      <w:rPr/>
    </w:lvl>
    <w:lvl w:ilvl="3">
      <w:start w:val="0"/>
      <w:numFmt w:val="bullet"/>
      <w:lvlText w:val="•"/>
      <w:lvlJc w:val="left"/>
      <w:pPr>
        <w:ind w:left="3665" w:hanging="423"/>
      </w:pPr>
      <w:rPr/>
    </w:lvl>
    <w:lvl w:ilvl="4">
      <w:start w:val="0"/>
      <w:numFmt w:val="bullet"/>
      <w:lvlText w:val="•"/>
      <w:lvlJc w:val="left"/>
      <w:pPr>
        <w:ind w:left="4707" w:hanging="423"/>
      </w:pPr>
      <w:rPr/>
    </w:lvl>
    <w:lvl w:ilvl="5">
      <w:start w:val="0"/>
      <w:numFmt w:val="bullet"/>
      <w:lvlText w:val="•"/>
      <w:lvlJc w:val="left"/>
      <w:pPr>
        <w:ind w:left="5749" w:hanging="423"/>
      </w:pPr>
      <w:rPr/>
    </w:lvl>
    <w:lvl w:ilvl="6">
      <w:start w:val="0"/>
      <w:numFmt w:val="bullet"/>
      <w:lvlText w:val="•"/>
      <w:lvlJc w:val="left"/>
      <w:pPr>
        <w:ind w:left="6791" w:hanging="422.9999999999991"/>
      </w:pPr>
      <w:rPr/>
    </w:lvl>
    <w:lvl w:ilvl="7">
      <w:start w:val="0"/>
      <w:numFmt w:val="bullet"/>
      <w:lvlText w:val="•"/>
      <w:lvlJc w:val="left"/>
      <w:pPr>
        <w:ind w:left="7833" w:hanging="423"/>
      </w:pPr>
      <w:rPr/>
    </w:lvl>
    <w:lvl w:ilvl="8">
      <w:start w:val="0"/>
      <w:numFmt w:val="bullet"/>
      <w:lvlText w:val="•"/>
      <w:lvlJc w:val="left"/>
      <w:pPr>
        <w:ind w:left="8875" w:hanging="423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355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533" w:hanging="423"/>
      </w:pPr>
      <w:rPr>
        <w:rFonts w:ascii="Times New Roman" w:cs="Times New Roman" w:eastAsia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4173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3">
      <w:start w:val="0"/>
      <w:numFmt w:val="bullet"/>
      <w:lvlText w:val="•"/>
      <w:lvlJc w:val="left"/>
      <w:pPr>
        <w:ind w:left="4180" w:hanging="245"/>
      </w:pPr>
      <w:rPr/>
    </w:lvl>
    <w:lvl w:ilvl="4">
      <w:start w:val="0"/>
      <w:numFmt w:val="bullet"/>
      <w:lvlText w:val="•"/>
      <w:lvlJc w:val="left"/>
      <w:pPr>
        <w:ind w:left="5148" w:hanging="245"/>
      </w:pPr>
      <w:rPr/>
    </w:lvl>
    <w:lvl w:ilvl="5">
      <w:start w:val="0"/>
      <w:numFmt w:val="bullet"/>
      <w:lvlText w:val="•"/>
      <w:lvlJc w:val="left"/>
      <w:pPr>
        <w:ind w:left="6116" w:hanging="245"/>
      </w:pPr>
      <w:rPr/>
    </w:lvl>
    <w:lvl w:ilvl="6">
      <w:start w:val="0"/>
      <w:numFmt w:val="bullet"/>
      <w:lvlText w:val="•"/>
      <w:lvlJc w:val="left"/>
      <w:pPr>
        <w:ind w:left="7085" w:hanging="245"/>
      </w:pPr>
      <w:rPr/>
    </w:lvl>
    <w:lvl w:ilvl="7">
      <w:start w:val="0"/>
      <w:numFmt w:val="bullet"/>
      <w:lvlText w:val="•"/>
      <w:lvlJc w:val="left"/>
      <w:pPr>
        <w:ind w:left="8053" w:hanging="245"/>
      </w:pPr>
      <w:rPr/>
    </w:lvl>
    <w:lvl w:ilvl="8">
      <w:start w:val="0"/>
      <w:numFmt w:val="bullet"/>
      <w:lvlText w:val="•"/>
      <w:lvlJc w:val="left"/>
      <w:pPr>
        <w:ind w:left="9022" w:hanging="245"/>
      </w:pPr>
      <w:rPr/>
    </w:lvl>
  </w:abstractNum>
  <w:abstractNum w:abstractNumId="12">
    <w:lvl w:ilvl="0">
      <w:start w:val="0"/>
      <w:numFmt w:val="bullet"/>
      <w:lvlText w:val="–"/>
      <w:lvlJc w:val="left"/>
      <w:pPr>
        <w:ind w:left="110" w:hanging="183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203" w:hanging="183"/>
      </w:pPr>
      <w:rPr/>
    </w:lvl>
    <w:lvl w:ilvl="2">
      <w:start w:val="0"/>
      <w:numFmt w:val="bullet"/>
      <w:lvlText w:val="•"/>
      <w:lvlJc w:val="left"/>
      <w:pPr>
        <w:ind w:left="2287" w:hanging="183"/>
      </w:pPr>
      <w:rPr/>
    </w:lvl>
    <w:lvl w:ilvl="3">
      <w:start w:val="0"/>
      <w:numFmt w:val="bullet"/>
      <w:lvlText w:val="•"/>
      <w:lvlJc w:val="left"/>
      <w:pPr>
        <w:ind w:left="3371" w:hanging="183"/>
      </w:pPr>
      <w:rPr/>
    </w:lvl>
    <w:lvl w:ilvl="4">
      <w:start w:val="0"/>
      <w:numFmt w:val="bullet"/>
      <w:lvlText w:val="•"/>
      <w:lvlJc w:val="left"/>
      <w:pPr>
        <w:ind w:left="4455" w:hanging="183"/>
      </w:pPr>
      <w:rPr/>
    </w:lvl>
    <w:lvl w:ilvl="5">
      <w:start w:val="0"/>
      <w:numFmt w:val="bullet"/>
      <w:lvlText w:val="•"/>
      <w:lvlJc w:val="left"/>
      <w:pPr>
        <w:ind w:left="5539" w:hanging="183"/>
      </w:pPr>
      <w:rPr/>
    </w:lvl>
    <w:lvl w:ilvl="6">
      <w:start w:val="0"/>
      <w:numFmt w:val="bullet"/>
      <w:lvlText w:val="•"/>
      <w:lvlJc w:val="left"/>
      <w:pPr>
        <w:ind w:left="6623" w:hanging="183"/>
      </w:pPr>
      <w:rPr/>
    </w:lvl>
    <w:lvl w:ilvl="7">
      <w:start w:val="0"/>
      <w:numFmt w:val="bullet"/>
      <w:lvlText w:val="•"/>
      <w:lvlJc w:val="left"/>
      <w:pPr>
        <w:ind w:left="7707" w:hanging="182.9999999999991"/>
      </w:pPr>
      <w:rPr/>
    </w:lvl>
    <w:lvl w:ilvl="8">
      <w:start w:val="0"/>
      <w:numFmt w:val="bullet"/>
      <w:lvlText w:val="•"/>
      <w:lvlJc w:val="left"/>
      <w:pPr>
        <w:ind w:left="8791" w:hanging="183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355" w:hanging="245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419" w:hanging="245"/>
      </w:pPr>
      <w:rPr/>
    </w:lvl>
    <w:lvl w:ilvl="2">
      <w:start w:val="0"/>
      <w:numFmt w:val="bullet"/>
      <w:lvlText w:val="•"/>
      <w:lvlJc w:val="left"/>
      <w:pPr>
        <w:ind w:left="2479" w:hanging="245"/>
      </w:pPr>
      <w:rPr/>
    </w:lvl>
    <w:lvl w:ilvl="3">
      <w:start w:val="0"/>
      <w:numFmt w:val="bullet"/>
      <w:lvlText w:val="•"/>
      <w:lvlJc w:val="left"/>
      <w:pPr>
        <w:ind w:left="3539" w:hanging="245"/>
      </w:pPr>
      <w:rPr/>
    </w:lvl>
    <w:lvl w:ilvl="4">
      <w:start w:val="0"/>
      <w:numFmt w:val="bullet"/>
      <w:lvlText w:val="•"/>
      <w:lvlJc w:val="left"/>
      <w:pPr>
        <w:ind w:left="4599" w:hanging="245"/>
      </w:pPr>
      <w:rPr/>
    </w:lvl>
    <w:lvl w:ilvl="5">
      <w:start w:val="0"/>
      <w:numFmt w:val="bullet"/>
      <w:lvlText w:val="•"/>
      <w:lvlJc w:val="left"/>
      <w:pPr>
        <w:ind w:left="5659" w:hanging="245"/>
      </w:pPr>
      <w:rPr/>
    </w:lvl>
    <w:lvl w:ilvl="6">
      <w:start w:val="0"/>
      <w:numFmt w:val="bullet"/>
      <w:lvlText w:val="•"/>
      <w:lvlJc w:val="left"/>
      <w:pPr>
        <w:ind w:left="6719" w:hanging="245"/>
      </w:pPr>
      <w:rPr/>
    </w:lvl>
    <w:lvl w:ilvl="7">
      <w:start w:val="0"/>
      <w:numFmt w:val="bullet"/>
      <w:lvlText w:val="•"/>
      <w:lvlJc w:val="left"/>
      <w:pPr>
        <w:ind w:left="7779" w:hanging="245"/>
      </w:pPr>
      <w:rPr/>
    </w:lvl>
    <w:lvl w:ilvl="8">
      <w:start w:val="0"/>
      <w:numFmt w:val="bullet"/>
      <w:lvlText w:val="•"/>
      <w:lvlJc w:val="left"/>
      <w:pPr>
        <w:ind w:left="8839" w:hanging="245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394" w:hanging="346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0"/>
      <w:numFmt w:val="bullet"/>
      <w:lvlText w:val="•"/>
      <w:lvlJc w:val="left"/>
      <w:pPr>
        <w:ind w:left="1455" w:hanging="346"/>
      </w:pPr>
      <w:rPr/>
    </w:lvl>
    <w:lvl w:ilvl="2">
      <w:start w:val="0"/>
      <w:numFmt w:val="bullet"/>
      <w:lvlText w:val="•"/>
      <w:lvlJc w:val="left"/>
      <w:pPr>
        <w:ind w:left="2511" w:hanging="346"/>
      </w:pPr>
      <w:rPr/>
    </w:lvl>
    <w:lvl w:ilvl="3">
      <w:start w:val="0"/>
      <w:numFmt w:val="bullet"/>
      <w:lvlText w:val="•"/>
      <w:lvlJc w:val="left"/>
      <w:pPr>
        <w:ind w:left="3567" w:hanging="346.00000000000045"/>
      </w:pPr>
      <w:rPr/>
    </w:lvl>
    <w:lvl w:ilvl="4">
      <w:start w:val="0"/>
      <w:numFmt w:val="bullet"/>
      <w:lvlText w:val="•"/>
      <w:lvlJc w:val="left"/>
      <w:pPr>
        <w:ind w:left="4623" w:hanging="346"/>
      </w:pPr>
      <w:rPr/>
    </w:lvl>
    <w:lvl w:ilvl="5">
      <w:start w:val="0"/>
      <w:numFmt w:val="bullet"/>
      <w:lvlText w:val="•"/>
      <w:lvlJc w:val="left"/>
      <w:pPr>
        <w:ind w:left="5679" w:hanging="346"/>
      </w:pPr>
      <w:rPr/>
    </w:lvl>
    <w:lvl w:ilvl="6">
      <w:start w:val="0"/>
      <w:numFmt w:val="bullet"/>
      <w:lvlText w:val="•"/>
      <w:lvlJc w:val="left"/>
      <w:pPr>
        <w:ind w:left="6735" w:hanging="346"/>
      </w:pPr>
      <w:rPr/>
    </w:lvl>
    <w:lvl w:ilvl="7">
      <w:start w:val="0"/>
      <w:numFmt w:val="bullet"/>
      <w:lvlText w:val="•"/>
      <w:lvlJc w:val="left"/>
      <w:pPr>
        <w:ind w:left="7791" w:hanging="346"/>
      </w:pPr>
      <w:rPr/>
    </w:lvl>
    <w:lvl w:ilvl="8">
      <w:start w:val="0"/>
      <w:numFmt w:val="bullet"/>
      <w:lvlText w:val="•"/>
      <w:lvlJc w:val="left"/>
      <w:pPr>
        <w:ind w:left="8847" w:hanging="346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1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ind w:left="110"/>
      <w:outlineLvl w:val="0"/>
    </w:pPr>
    <w:rPr>
      <w:b w:val="1"/>
      <w:bCs w:val="1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pPr>
      <w:ind w:left="110"/>
    </w:pPr>
    <w:rPr>
      <w:sz w:val="24"/>
      <w:szCs w:val="24"/>
    </w:rPr>
  </w:style>
  <w:style w:type="paragraph" w:styleId="a4">
    <w:name w:val="List Paragraph"/>
    <w:basedOn w:val="a"/>
    <w:uiPriority w:val="1"/>
    <w:qFormat w:val="1"/>
    <w:pPr>
      <w:spacing w:line="275" w:lineRule="exact"/>
      <w:ind w:left="394" w:hanging="361"/>
    </w:pPr>
  </w:style>
  <w:style w:type="paragraph" w:styleId="TableParagraph" w:customStyle="1">
    <w:name w:val="Table Paragraph"/>
    <w:basedOn w:val="a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rE3yU/NYN2P3zktNevNymEegh+w==">AMUW2mX7O8G00HxERoWl9k4dAg5IBvPIaUTqedCQH4hA63l8xzNghM+kxEdNuN1ZJLC2rVYR9GY6X0xRUmyqE1IBUo4S8k1aAd/IF7d3yOwaLWZGTS4OGM0ysEvykP75bMrqj/mTGVQe7BO23TqmNZxwUiuhV6J+iikB7wEPBzLnTWJs42FZPejzEP/IFdHweL0lNQiT6DBq1+suLBqdMAUu3EqALZM8xHcS3XAWrMxaXq74ZJ4LVIlM4Sn0o6Iv9b6H/GrZovoEK80c1wWTp+IW06wf3cO3BBShUM03vjCHLRuE0AHWE+DW0N2Qq/yTlL5nsyrQJG+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2021-05-24T09:49:00Z</dcterms:created>
  <dc:creator>Корпус 5 Кабинет 303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